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6B3" w:rsidRDefault="001C27C2" w:rsidP="00D672FD">
      <w:pPr>
        <w:pStyle w:val="Header"/>
        <w:tabs>
          <w:tab w:val="clear" w:pos="4536"/>
          <w:tab w:val="clear" w:pos="9072"/>
          <w:tab w:val="right" w:pos="9282"/>
          <w:tab w:val="right" w:pos="9492"/>
        </w:tabs>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sz w:val="22"/>
          <w:szCs w:val="22"/>
          <w:lang w:eastAsia="zh-CN"/>
        </w:rPr>
        <w:t>1</w:t>
      </w:r>
      <w:r>
        <w:rPr>
          <w:rFonts w:ascii="Times New Roman" w:eastAsia="宋体" w:hAnsi="Times New Roman" w:hint="eastAsia"/>
          <w:sz w:val="22"/>
          <w:szCs w:val="22"/>
          <w:lang w:eastAsia="zh-CN"/>
        </w:rPr>
        <w:t>6</w:t>
      </w:r>
      <w:r w:rsidR="00E865D2">
        <w:rPr>
          <w:rFonts w:ascii="Times New Roman" w:eastAsia="宋体" w:hAnsi="Times New Roman"/>
          <w:sz w:val="22"/>
          <w:szCs w:val="22"/>
          <w:lang w:eastAsia="zh-CN"/>
        </w:rPr>
        <w:t>-bis</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sidR="004C1EBD">
        <w:rPr>
          <w:rFonts w:ascii="Times New Roman" w:eastAsia="宋体" w:hAnsi="Times New Roman"/>
          <w:sz w:val="22"/>
          <w:szCs w:val="22"/>
          <w:lang w:eastAsia="zh-CN"/>
        </w:rPr>
        <w:t>02066</w:t>
      </w:r>
    </w:p>
    <w:p w:rsidR="002876B3" w:rsidRDefault="00E865D2" w:rsidP="00D672FD">
      <w:pPr>
        <w:spacing w:beforeAutospacing="0" w:after="180"/>
        <w:rPr>
          <w:rFonts w:eastAsia="宋体"/>
          <w:b/>
          <w:sz w:val="22"/>
        </w:rPr>
      </w:pPr>
      <w:r>
        <w:rPr>
          <w:rFonts w:eastAsia="宋体"/>
          <w:b/>
          <w:sz w:val="22"/>
        </w:rPr>
        <w:t>Changsha</w:t>
      </w:r>
      <w:r w:rsidR="001C27C2">
        <w:rPr>
          <w:rFonts w:eastAsia="宋体"/>
          <w:b/>
          <w:sz w:val="22"/>
        </w:rPr>
        <w:t>,</w:t>
      </w:r>
      <w:r>
        <w:rPr>
          <w:rFonts w:eastAsia="宋体"/>
          <w:b/>
          <w:sz w:val="22"/>
        </w:rPr>
        <w:t xml:space="preserve"> Hunan Province, China</w:t>
      </w:r>
      <w:r w:rsidR="001C27C2">
        <w:rPr>
          <w:rFonts w:eastAsia="宋体"/>
          <w:b/>
          <w:sz w:val="22"/>
        </w:rPr>
        <w:t>,</w:t>
      </w:r>
      <w:r w:rsidR="001C27C2">
        <w:rPr>
          <w:b/>
          <w:sz w:val="22"/>
          <w:lang w:eastAsia="ja-JP"/>
        </w:rPr>
        <w:t xml:space="preserve"> </w:t>
      </w:r>
      <w:r>
        <w:rPr>
          <w:b/>
          <w:sz w:val="22"/>
          <w:lang w:eastAsia="ja-JP"/>
        </w:rPr>
        <w:t>April</w:t>
      </w:r>
      <w:r w:rsidR="001C27C2">
        <w:rPr>
          <w:rFonts w:eastAsia="宋体"/>
          <w:b/>
          <w:sz w:val="22"/>
        </w:rPr>
        <w:t xml:space="preserve"> </w:t>
      </w:r>
      <w:r>
        <w:rPr>
          <w:rFonts w:eastAsia="宋体"/>
          <w:b/>
          <w:sz w:val="22"/>
        </w:rPr>
        <w:t>15</w:t>
      </w:r>
      <w:r w:rsidR="001C27C2">
        <w:rPr>
          <w:rFonts w:eastAsia="宋体" w:hint="eastAsia"/>
          <w:b/>
          <w:sz w:val="22"/>
          <w:vertAlign w:val="superscript"/>
        </w:rPr>
        <w:t>th</w:t>
      </w:r>
      <w:r w:rsidR="001C27C2">
        <w:rPr>
          <w:rFonts w:eastAsia="MS Mincho"/>
          <w:b/>
          <w:sz w:val="22"/>
          <w:lang w:eastAsia="ja-JP"/>
        </w:rPr>
        <w:t xml:space="preserve"> –</w:t>
      </w:r>
      <w:r w:rsidR="001C27C2">
        <w:rPr>
          <w:rFonts w:eastAsia="MS Mincho"/>
          <w:b/>
          <w:sz w:val="22"/>
          <w:lang w:eastAsia="en-US"/>
        </w:rPr>
        <w:t xml:space="preserve"> </w:t>
      </w:r>
      <w:r>
        <w:rPr>
          <w:rFonts w:eastAsia="MS Mincho"/>
          <w:b/>
          <w:sz w:val="22"/>
          <w:lang w:eastAsia="en-US"/>
        </w:rPr>
        <w:t>19</w:t>
      </w:r>
      <w:r>
        <w:rPr>
          <w:rFonts w:eastAsia="宋体"/>
          <w:b/>
          <w:sz w:val="22"/>
          <w:vertAlign w:val="superscript"/>
        </w:rPr>
        <w:t>th</w:t>
      </w:r>
      <w:r w:rsidR="001C27C2">
        <w:rPr>
          <w:rFonts w:eastAsia="MS Mincho"/>
          <w:b/>
          <w:sz w:val="22"/>
          <w:lang w:eastAsia="ja-JP"/>
        </w:rPr>
        <w:t>, 20</w:t>
      </w:r>
      <w:r w:rsidR="001C27C2">
        <w:rPr>
          <w:rFonts w:eastAsia="宋体"/>
          <w:b/>
          <w:sz w:val="22"/>
        </w:rPr>
        <w:t>2</w:t>
      </w:r>
      <w:r w:rsidR="001C27C2">
        <w:rPr>
          <w:rFonts w:eastAsia="宋体" w:hint="eastAsia"/>
          <w:b/>
          <w:sz w:val="22"/>
        </w:rPr>
        <w:t>4</w:t>
      </w:r>
    </w:p>
    <w:p w:rsidR="002876B3" w:rsidRDefault="002876B3" w:rsidP="00D672FD">
      <w:pPr>
        <w:pStyle w:val="Header"/>
        <w:tabs>
          <w:tab w:val="clear" w:pos="4536"/>
          <w:tab w:val="left" w:pos="1805"/>
        </w:tabs>
        <w:spacing w:beforeLines="0" w:before="0" w:afterLines="0" w:after="0"/>
        <w:ind w:left="1803" w:hanging="1803"/>
        <w:rPr>
          <w:rFonts w:ascii="Times New Roman" w:hAnsi="Times New Roman"/>
          <w:sz w:val="22"/>
          <w:szCs w:val="22"/>
          <w:lang w:eastAsia="zh-CN"/>
        </w:rPr>
      </w:pPr>
    </w:p>
    <w:p w:rsidR="002876B3" w:rsidRDefault="001C27C2" w:rsidP="00D672FD">
      <w:pPr>
        <w:pStyle w:val="Header"/>
        <w:tabs>
          <w:tab w:val="clear" w:pos="4536"/>
          <w:tab w:val="left" w:pos="1805"/>
        </w:tabs>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China Telecom</w:t>
      </w:r>
    </w:p>
    <w:p w:rsidR="002876B3" w:rsidRDefault="001C27C2" w:rsidP="00D672FD">
      <w:pPr>
        <w:pStyle w:val="Header"/>
        <w:tabs>
          <w:tab w:val="left" w:pos="1800"/>
        </w:tabs>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 e</w:t>
      </w:r>
      <w:r>
        <w:rPr>
          <w:rFonts w:ascii="Times New Roman" w:eastAsia="宋体" w:hAnsi="Times New Roman" w:hint="eastAsia"/>
          <w:sz w:val="22"/>
          <w:szCs w:val="22"/>
        </w:rPr>
        <w:t>nhancement</w:t>
      </w:r>
      <w:r>
        <w:rPr>
          <w:rFonts w:ascii="Times New Roman" w:eastAsia="宋体" w:hAnsi="Times New Roman" w:hint="eastAsia"/>
          <w:sz w:val="22"/>
          <w:szCs w:val="22"/>
          <w:lang w:eastAsia="zh-CN"/>
        </w:rPr>
        <w:t>s</w:t>
      </w:r>
      <w:r>
        <w:rPr>
          <w:rFonts w:ascii="Times New Roman" w:eastAsia="宋体" w:hAnsi="Times New Roman" w:hint="eastAsia"/>
          <w:sz w:val="22"/>
          <w:szCs w:val="22"/>
        </w:rPr>
        <w:t xml:space="preserve"> </w:t>
      </w:r>
      <w:r>
        <w:rPr>
          <w:rFonts w:ascii="Times New Roman" w:eastAsia="宋体" w:hAnsi="Times New Roman" w:hint="eastAsia"/>
          <w:sz w:val="22"/>
          <w:szCs w:val="22"/>
          <w:lang w:eastAsia="zh-CN"/>
        </w:rPr>
        <w:t xml:space="preserve">for </w:t>
      </w:r>
      <w:r>
        <w:rPr>
          <w:rFonts w:ascii="Times New Roman" w:eastAsia="宋体" w:hAnsi="Times New Roman" w:hint="eastAsia"/>
          <w:sz w:val="22"/>
          <w:szCs w:val="22"/>
        </w:rPr>
        <w:t xml:space="preserve">asymmetric DL </w:t>
      </w:r>
      <w:proofErr w:type="spellStart"/>
      <w:r>
        <w:rPr>
          <w:rFonts w:ascii="Times New Roman" w:eastAsia="宋体" w:hAnsi="Times New Roman" w:hint="eastAsia"/>
          <w:sz w:val="22"/>
          <w:szCs w:val="22"/>
        </w:rPr>
        <w:t>sTRP</w:t>
      </w:r>
      <w:proofErr w:type="spellEnd"/>
      <w:r>
        <w:rPr>
          <w:rFonts w:ascii="Times New Roman" w:eastAsia="宋体" w:hAnsi="Times New Roman" w:hint="eastAsia"/>
          <w:sz w:val="22"/>
          <w:szCs w:val="22"/>
          <w:lang w:eastAsia="zh-CN"/>
        </w:rPr>
        <w:t>/</w:t>
      </w:r>
      <w:r>
        <w:rPr>
          <w:rFonts w:ascii="Times New Roman" w:eastAsia="宋体" w:hAnsi="Times New Roman" w:hint="eastAsia"/>
          <w:sz w:val="22"/>
          <w:szCs w:val="22"/>
        </w:rPr>
        <w:t xml:space="preserve">UL </w:t>
      </w:r>
      <w:proofErr w:type="spellStart"/>
      <w:r>
        <w:rPr>
          <w:rFonts w:ascii="Times New Roman" w:eastAsia="宋体" w:hAnsi="Times New Roman" w:hint="eastAsia"/>
          <w:sz w:val="22"/>
          <w:szCs w:val="22"/>
        </w:rPr>
        <w:t>mTRP</w:t>
      </w:r>
      <w:proofErr w:type="spellEnd"/>
      <w:r>
        <w:rPr>
          <w:rFonts w:ascii="Times New Roman" w:eastAsia="宋体" w:hAnsi="Times New Roman" w:hint="eastAsia"/>
          <w:sz w:val="22"/>
          <w:szCs w:val="22"/>
        </w:rPr>
        <w:t xml:space="preserve"> scenarios</w:t>
      </w:r>
    </w:p>
    <w:p w:rsidR="002876B3" w:rsidRDefault="001C27C2" w:rsidP="00D672FD">
      <w:pPr>
        <w:pStyle w:val="Header"/>
        <w:tabs>
          <w:tab w:val="left" w:pos="1800"/>
        </w:tabs>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9.2.4</w:t>
      </w:r>
    </w:p>
    <w:p w:rsidR="002876B3" w:rsidRDefault="001C27C2" w:rsidP="00D672FD">
      <w:pPr>
        <w:pBdr>
          <w:bottom w:val="single" w:sz="6" w:space="1" w:color="auto"/>
        </w:pBdr>
        <w:spacing w:beforeAutospacing="0" w:afterLines="0" w:after="0"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2876B3" w:rsidRDefault="001C27C2" w:rsidP="00D672FD">
      <w:pPr>
        <w:pStyle w:val="Heading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2876B3" w:rsidRDefault="001C27C2" w:rsidP="00D672FD">
      <w:pPr>
        <w:spacing w:beforeLines="50" w:before="180" w:beforeAutospacing="0" w:after="180"/>
        <w:jc w:val="both"/>
        <w:rPr>
          <w:szCs w:val="20"/>
        </w:rPr>
      </w:pPr>
      <w:r>
        <w:rPr>
          <w:szCs w:val="20"/>
        </w:rPr>
        <w:t>In RAN#</w:t>
      </w:r>
      <w:r>
        <w:rPr>
          <w:rFonts w:eastAsia="宋体" w:hint="eastAsia"/>
          <w:szCs w:val="20"/>
        </w:rPr>
        <w:t>102</w:t>
      </w:r>
      <w:r>
        <w:rPr>
          <w:szCs w:val="20"/>
        </w:rPr>
        <w:t xml:space="preserve"> meeting, a new work item on MIMO evolution </w:t>
      </w:r>
      <w:r>
        <w:rPr>
          <w:rFonts w:eastAsia="宋体" w:hint="eastAsia"/>
          <w:szCs w:val="20"/>
        </w:rPr>
        <w:t>in phase 5</w:t>
      </w:r>
      <w:r>
        <w:rPr>
          <w:szCs w:val="20"/>
        </w:rPr>
        <w:t xml:space="preserve"> has been approved in [1]. As shown in below, the enhancement</w:t>
      </w:r>
      <w:r>
        <w:rPr>
          <w:rFonts w:eastAsia="宋体" w:hint="eastAsia"/>
          <w:szCs w:val="20"/>
        </w:rPr>
        <w:t>s</w:t>
      </w:r>
      <w:r>
        <w:rPr>
          <w:szCs w:val="20"/>
        </w:rPr>
        <w:t xml:space="preserve"> on </w:t>
      </w:r>
      <w:r>
        <w:rPr>
          <w:rFonts w:eastAsia="宋体" w:hint="eastAsia"/>
          <w:szCs w:val="20"/>
        </w:rPr>
        <w:t xml:space="preserve">asymmetric DL </w:t>
      </w:r>
      <w:proofErr w:type="spellStart"/>
      <w:r>
        <w:rPr>
          <w:rFonts w:eastAsia="宋体" w:hint="eastAsia"/>
          <w:szCs w:val="20"/>
        </w:rPr>
        <w:t>sTRP</w:t>
      </w:r>
      <w:proofErr w:type="spellEnd"/>
      <w:r>
        <w:rPr>
          <w:rFonts w:eastAsia="宋体" w:hint="eastAsia"/>
          <w:szCs w:val="20"/>
        </w:rPr>
        <w:t>/ UL</w:t>
      </w:r>
      <w:r>
        <w:rPr>
          <w:szCs w:val="20"/>
        </w:rPr>
        <w:t xml:space="preserve"> </w:t>
      </w:r>
      <w:proofErr w:type="spellStart"/>
      <w:r>
        <w:rPr>
          <w:rFonts w:eastAsia="宋体" w:hint="eastAsia"/>
          <w:szCs w:val="20"/>
        </w:rPr>
        <w:t>mTRP</w:t>
      </w:r>
      <w:proofErr w:type="spellEnd"/>
      <w:r>
        <w:rPr>
          <w:rFonts w:eastAsia="宋体" w:hint="eastAsia"/>
          <w:szCs w:val="20"/>
        </w:rPr>
        <w:t xml:space="preserve"> scenarios </w:t>
      </w:r>
      <w:r>
        <w:rPr>
          <w:szCs w:val="20"/>
        </w:rPr>
        <w:t>is one of the objectives for this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76B3">
        <w:tc>
          <w:tcPr>
            <w:tcW w:w="9576" w:type="dxa"/>
          </w:tcPr>
          <w:p w:rsidR="002876B3" w:rsidRDefault="001C27C2" w:rsidP="00D672FD">
            <w:pPr>
              <w:numPr>
                <w:ilvl w:val="0"/>
                <w:numId w:val="5"/>
              </w:numPr>
              <w:spacing w:beforeAutospacing="0" w:afterLines="0" w:after="0"/>
              <w:ind w:left="726" w:hanging="363"/>
              <w:rPr>
                <w:szCs w:val="20"/>
                <w:lang w:eastAsia="en-US"/>
              </w:rPr>
            </w:pPr>
            <w:r>
              <w:rPr>
                <w:szCs w:val="20"/>
                <w:lang w:eastAsia="en-US"/>
              </w:rPr>
              <w:t xml:space="preserve">Specify enhancement for asymmetric DL </w:t>
            </w:r>
            <w:proofErr w:type="spellStart"/>
            <w:r>
              <w:rPr>
                <w:szCs w:val="20"/>
                <w:lang w:eastAsia="en-US"/>
              </w:rPr>
              <w:t>sTRP</w:t>
            </w:r>
            <w:proofErr w:type="spellEnd"/>
            <w:r>
              <w:rPr>
                <w:szCs w:val="20"/>
                <w:lang w:eastAsia="en-US"/>
              </w:rPr>
              <w:t xml:space="preserve">/UL </w:t>
            </w:r>
            <w:proofErr w:type="spellStart"/>
            <w:r>
              <w:rPr>
                <w:szCs w:val="20"/>
                <w:lang w:eastAsia="en-US"/>
              </w:rPr>
              <w:t>mTRP</w:t>
            </w:r>
            <w:proofErr w:type="spellEnd"/>
            <w:r>
              <w:rPr>
                <w:szCs w:val="20"/>
                <w:lang w:eastAsia="en-US"/>
              </w:rPr>
              <w:t xml:space="preserve"> deployment scenarios, assuming intra-band intra-DU non-co-located </w:t>
            </w:r>
            <w:proofErr w:type="spellStart"/>
            <w:r>
              <w:rPr>
                <w:szCs w:val="20"/>
                <w:lang w:eastAsia="en-US"/>
              </w:rPr>
              <w:t>mTRP</w:t>
            </w:r>
            <w:proofErr w:type="spellEnd"/>
            <w:r>
              <w:rPr>
                <w:szCs w:val="20"/>
                <w:lang w:eastAsia="en-US"/>
              </w:rPr>
              <w:t xml:space="preserve"> scenarios, without changing existing cell definition or defining a new cell (e.g. UL-only cell), assuming the Rel-17/18 unified TCI framework and fully reusing the legacy QCL/UL spatial relation rules, targeting FR1 and FR2 </w:t>
            </w:r>
          </w:p>
          <w:p w:rsidR="002876B3" w:rsidRDefault="001C27C2" w:rsidP="00D672FD">
            <w:pPr>
              <w:numPr>
                <w:ilvl w:val="1"/>
                <w:numId w:val="5"/>
              </w:numPr>
              <w:spacing w:beforeAutospacing="0" w:afterLines="0" w:after="0"/>
              <w:ind w:left="1446" w:hanging="363"/>
              <w:rPr>
                <w:szCs w:val="20"/>
              </w:rPr>
            </w:pPr>
            <w:r>
              <w:rPr>
                <w:szCs w:val="20"/>
                <w:lang w:eastAsia="en-US"/>
              </w:rPr>
              <w:t xml:space="preserve">Two closed-loop PC adjustment states for SRS, both separate from PUSCH; and pathloss offset configurations for pathloss calculation to UL TRP(s), when the pathloss RS is from DL </w:t>
            </w:r>
            <w:proofErr w:type="spellStart"/>
            <w:r>
              <w:rPr>
                <w:szCs w:val="20"/>
                <w:lang w:eastAsia="en-US"/>
              </w:rPr>
              <w:t>sTRP</w:t>
            </w:r>
            <w:proofErr w:type="spellEnd"/>
            <w:r>
              <w:rPr>
                <w:szCs w:val="20"/>
                <w:lang w:eastAsia="en-US"/>
              </w:rPr>
              <w:t xml:space="preserve">. </w:t>
            </w:r>
          </w:p>
        </w:tc>
      </w:tr>
    </w:tbl>
    <w:p w:rsidR="002876B3" w:rsidRDefault="001C27C2" w:rsidP="00D672FD">
      <w:pPr>
        <w:spacing w:beforeLines="50" w:before="180" w:beforeAutospacing="0" w:after="180"/>
        <w:jc w:val="both"/>
        <w:rPr>
          <w:szCs w:val="20"/>
        </w:rPr>
      </w:pPr>
      <w:r>
        <w:rPr>
          <w:szCs w:val="20"/>
        </w:rPr>
        <w:t xml:space="preserve">In this contribution, we present our views </w:t>
      </w:r>
      <w:r>
        <w:rPr>
          <w:rFonts w:eastAsia="宋体" w:hint="eastAsia"/>
          <w:szCs w:val="20"/>
        </w:rPr>
        <w:t xml:space="preserve">of the </w:t>
      </w:r>
      <w:r>
        <w:rPr>
          <w:szCs w:val="20"/>
        </w:rPr>
        <w:t>enhancement</w:t>
      </w:r>
      <w:r>
        <w:rPr>
          <w:rFonts w:eastAsia="宋体" w:hint="eastAsia"/>
          <w:szCs w:val="20"/>
        </w:rPr>
        <w:t>s</w:t>
      </w:r>
      <w:r>
        <w:rPr>
          <w:szCs w:val="20"/>
        </w:rPr>
        <w:t xml:space="preserve"> </w:t>
      </w:r>
      <w:r>
        <w:rPr>
          <w:rFonts w:eastAsia="宋体" w:hint="eastAsia"/>
          <w:szCs w:val="20"/>
        </w:rPr>
        <w:t xml:space="preserve">for asymmetric DL </w:t>
      </w:r>
      <w:proofErr w:type="spellStart"/>
      <w:r>
        <w:rPr>
          <w:rFonts w:eastAsia="宋体" w:hint="eastAsia"/>
          <w:szCs w:val="20"/>
        </w:rPr>
        <w:t>sTRP</w:t>
      </w:r>
      <w:proofErr w:type="spellEnd"/>
      <w:r>
        <w:rPr>
          <w:rFonts w:eastAsia="宋体" w:hint="eastAsia"/>
          <w:szCs w:val="20"/>
        </w:rPr>
        <w:t>/UL</w:t>
      </w:r>
      <w:r>
        <w:rPr>
          <w:szCs w:val="20"/>
        </w:rPr>
        <w:t xml:space="preserve"> </w:t>
      </w:r>
      <w:proofErr w:type="spellStart"/>
      <w:r>
        <w:rPr>
          <w:rFonts w:eastAsia="宋体" w:hint="eastAsia"/>
          <w:szCs w:val="20"/>
        </w:rPr>
        <w:t>mTRP</w:t>
      </w:r>
      <w:proofErr w:type="spellEnd"/>
      <w:r>
        <w:rPr>
          <w:rFonts w:eastAsia="宋体" w:hint="eastAsia"/>
          <w:szCs w:val="20"/>
        </w:rPr>
        <w:t xml:space="preserve"> scenarios</w:t>
      </w:r>
      <w:r>
        <w:rPr>
          <w:szCs w:val="20"/>
        </w:rPr>
        <w:t>.</w:t>
      </w:r>
    </w:p>
    <w:p w:rsidR="002876B3" w:rsidRDefault="001C27C2" w:rsidP="00D672FD">
      <w:pPr>
        <w:pStyle w:val="Heading1"/>
        <w:keepNext/>
        <w:tabs>
          <w:tab w:val="left" w:pos="3686"/>
          <w:tab w:val="left" w:pos="4536"/>
        </w:tabs>
        <w:spacing w:beforeLines="100" w:before="360" w:after="180" w:line="240" w:lineRule="auto"/>
        <w:textAlignment w:val="baseline"/>
        <w:rPr>
          <w:lang w:val="en-US"/>
        </w:rPr>
      </w:pPr>
      <w:r>
        <w:rPr>
          <w:rFonts w:hint="eastAsia"/>
          <w:lang w:val="en-US"/>
        </w:rPr>
        <w:t>Two separate closed loops for SRS</w:t>
      </w:r>
    </w:p>
    <w:p w:rsidR="00487C85" w:rsidRDefault="0093373F" w:rsidP="00D672FD">
      <w:pPr>
        <w:spacing w:beforeLines="50" w:before="180" w:beforeAutospacing="0" w:after="180"/>
        <w:jc w:val="both"/>
        <w:rPr>
          <w:rFonts w:eastAsia="宋体"/>
          <w:szCs w:val="20"/>
        </w:rPr>
      </w:pPr>
      <w:r>
        <w:rPr>
          <w:rFonts w:eastAsia="宋体"/>
          <w:szCs w:val="20"/>
        </w:rPr>
        <w:t xml:space="preserve">In RAN1#116 meeting, </w:t>
      </w:r>
      <w:r w:rsidR="00047681">
        <w:rPr>
          <w:rFonts w:eastAsia="宋体"/>
          <w:szCs w:val="20"/>
        </w:rPr>
        <w:t>the following</w:t>
      </w:r>
      <w:r>
        <w:rPr>
          <w:rFonts w:eastAsia="宋体"/>
          <w:szCs w:val="20"/>
        </w:rPr>
        <w:t xml:space="preserve"> agreement</w:t>
      </w:r>
      <w:r w:rsidR="00047681">
        <w:rPr>
          <w:rFonts w:eastAsia="宋体"/>
          <w:szCs w:val="20"/>
        </w:rPr>
        <w:t>s</w:t>
      </w:r>
      <w:r>
        <w:rPr>
          <w:rFonts w:eastAsia="宋体"/>
          <w:szCs w:val="20"/>
        </w:rPr>
        <w:t xml:space="preserve"> </w:t>
      </w:r>
      <w:r w:rsidR="00564D19">
        <w:rPr>
          <w:rFonts w:eastAsia="宋体"/>
          <w:szCs w:val="20"/>
        </w:rPr>
        <w:t>w</w:t>
      </w:r>
      <w:r w:rsidR="00047681">
        <w:rPr>
          <w:rFonts w:eastAsia="宋体"/>
          <w:szCs w:val="20"/>
        </w:rPr>
        <w:t>ere</w:t>
      </w:r>
      <w:r w:rsidR="00564D19">
        <w:rPr>
          <w:rFonts w:eastAsia="宋体"/>
          <w:szCs w:val="20"/>
        </w:rPr>
        <w:t xml:space="preserve"> reached for </w:t>
      </w:r>
      <w:r>
        <w:rPr>
          <w:rFonts w:eastAsia="宋体"/>
          <w:szCs w:val="20"/>
        </w:rPr>
        <w:t xml:space="preserve">the </w:t>
      </w:r>
      <w:r w:rsidR="00047681">
        <w:rPr>
          <w:rFonts w:eastAsia="宋体"/>
          <w:szCs w:val="20"/>
        </w:rPr>
        <w:t xml:space="preserve">issue of </w:t>
      </w:r>
      <w:r w:rsidR="00564D19">
        <w:rPr>
          <w:rFonts w:eastAsia="宋体"/>
          <w:szCs w:val="20"/>
        </w:rPr>
        <w:t xml:space="preserve">two </w:t>
      </w:r>
      <w:r>
        <w:rPr>
          <w:rFonts w:eastAsia="宋体"/>
          <w:szCs w:val="20"/>
        </w:rPr>
        <w:t xml:space="preserve">separate </w:t>
      </w:r>
      <w:r w:rsidR="00564D19">
        <w:rPr>
          <w:rFonts w:eastAsia="宋体"/>
          <w:szCs w:val="20"/>
        </w:rPr>
        <w:t xml:space="preserve">SRS </w:t>
      </w:r>
      <w:r>
        <w:rPr>
          <w:rFonts w:eastAsia="宋体"/>
          <w:szCs w:val="20"/>
        </w:rPr>
        <w:t>CLPC adjustment state</w:t>
      </w:r>
      <w:r w:rsidR="00564D19">
        <w:rPr>
          <w:rFonts w:eastAsia="宋体"/>
          <w:szCs w:val="20"/>
        </w:rPr>
        <w:t>s</w:t>
      </w:r>
      <w:r w:rsidR="003E239D">
        <w:rPr>
          <w:rFonts w:eastAsia="宋体"/>
          <w:szCs w:val="20"/>
        </w:rPr>
        <w:t xml:space="preserve"> [</w:t>
      </w:r>
      <w:r w:rsidR="00E60CFC">
        <w:rPr>
          <w:rFonts w:eastAsia="宋体"/>
          <w:szCs w:val="20"/>
        </w:rPr>
        <w:t>2</w:t>
      </w:r>
      <w:r w:rsidR="003E239D">
        <w:rPr>
          <w:rFonts w:eastAsia="宋体"/>
          <w:szCs w:val="20"/>
        </w:rPr>
        <w:t>]</w:t>
      </w:r>
      <w:r w:rsidR="00564D19">
        <w:rPr>
          <w:rFonts w:eastAsia="宋体"/>
          <w:szCs w:val="20"/>
        </w:rPr>
        <w:t>.</w:t>
      </w:r>
    </w:p>
    <w:tbl>
      <w:tblPr>
        <w:tblStyle w:val="TableGrid"/>
        <w:tblW w:w="0" w:type="auto"/>
        <w:tblLook w:val="04A0" w:firstRow="1" w:lastRow="0" w:firstColumn="1" w:lastColumn="0" w:noHBand="0" w:noVBand="1"/>
      </w:tblPr>
      <w:tblGrid>
        <w:gridCol w:w="9350"/>
      </w:tblGrid>
      <w:tr w:rsidR="0093373F" w:rsidTr="0093373F">
        <w:tc>
          <w:tcPr>
            <w:tcW w:w="9350" w:type="dxa"/>
          </w:tcPr>
          <w:p w:rsidR="00047681" w:rsidRPr="00047681" w:rsidRDefault="00047681" w:rsidP="00D672FD">
            <w:pPr>
              <w:spacing w:beforeAutospacing="0" w:afterLines="0" w:after="0"/>
              <w:jc w:val="both"/>
              <w:rPr>
                <w:rFonts w:eastAsia="等线"/>
                <w:szCs w:val="20"/>
                <w:u w:val="single"/>
              </w:rPr>
            </w:pPr>
            <w:r w:rsidRPr="00047681">
              <w:rPr>
                <w:rFonts w:eastAsia="等线"/>
                <w:b/>
                <w:bCs/>
                <w:szCs w:val="20"/>
                <w:u w:val="single"/>
              </w:rPr>
              <w:t>Agreement</w:t>
            </w:r>
          </w:p>
          <w:p w:rsidR="00047681" w:rsidRDefault="00047681" w:rsidP="00D672FD">
            <w:pPr>
              <w:spacing w:beforeAutospacing="0" w:afterLines="0" w:after="0"/>
              <w:rPr>
                <w:rFonts w:ascii="Times" w:eastAsia="等线" w:hAnsi="Times"/>
                <w:szCs w:val="20"/>
                <w:lang w:val="en-CA"/>
              </w:rPr>
            </w:pPr>
            <w:r w:rsidRPr="00047681">
              <w:rPr>
                <w:rFonts w:ascii="Times" w:eastAsia="等线" w:hAnsi="Times"/>
                <w:szCs w:val="20"/>
                <w:lang w:val="en-CA"/>
              </w:rPr>
              <w:t xml:space="preserve">To facilitate the asymmetric DL </w:t>
            </w:r>
            <w:proofErr w:type="spellStart"/>
            <w:r w:rsidRPr="00047681">
              <w:rPr>
                <w:rFonts w:ascii="Times" w:eastAsia="等线" w:hAnsi="Times"/>
                <w:szCs w:val="20"/>
                <w:lang w:val="en-CA"/>
              </w:rPr>
              <w:t>sTRP</w:t>
            </w:r>
            <w:proofErr w:type="spellEnd"/>
            <w:r w:rsidRPr="00047681">
              <w:rPr>
                <w:rFonts w:ascii="Times" w:eastAsia="等线" w:hAnsi="Times"/>
                <w:szCs w:val="20"/>
                <w:lang w:val="en-CA"/>
              </w:rPr>
              <w:t xml:space="preserve">/UL </w:t>
            </w:r>
            <w:proofErr w:type="spellStart"/>
            <w:r w:rsidRPr="00047681">
              <w:rPr>
                <w:rFonts w:ascii="Times" w:eastAsia="等线" w:hAnsi="Times"/>
                <w:szCs w:val="20"/>
                <w:lang w:val="en-CA"/>
              </w:rPr>
              <w:t>mTRP</w:t>
            </w:r>
            <w:proofErr w:type="spellEnd"/>
            <w:r w:rsidRPr="00047681">
              <w:rPr>
                <w:rFonts w:ascii="Times" w:eastAsia="等线" w:hAnsi="Times"/>
                <w:szCs w:val="20"/>
                <w:lang w:val="en-CA"/>
              </w:rPr>
              <w:t xml:space="preserve"> deployment scenarios, support </w:t>
            </w:r>
            <w:r w:rsidRPr="00047681">
              <w:rPr>
                <w:rFonts w:ascii="Times" w:eastAsia="等线" w:hAnsi="Times"/>
                <w:strike/>
                <w:szCs w:val="20"/>
                <w:lang w:val="en-CA"/>
              </w:rPr>
              <w:t>configuring</w:t>
            </w:r>
            <w:r w:rsidRPr="00047681">
              <w:rPr>
                <w:rFonts w:ascii="Times" w:eastAsia="等线" w:hAnsi="Times"/>
                <w:szCs w:val="20"/>
                <w:lang w:val="en-CA"/>
              </w:rPr>
              <w:t xml:space="preserve"> two closed-loop PC adjustment states for SRS in one CC, both of which are separate from that of the PUSCH.</w:t>
            </w:r>
          </w:p>
          <w:p w:rsidR="00047681" w:rsidRPr="00047681" w:rsidRDefault="00047681" w:rsidP="00D672FD">
            <w:pPr>
              <w:spacing w:beforeAutospacing="0" w:afterLines="0" w:after="0"/>
              <w:rPr>
                <w:rFonts w:ascii="Times" w:eastAsia="等线" w:hAnsi="Times"/>
                <w:szCs w:val="20"/>
                <w:lang w:val="en-CA"/>
              </w:rPr>
            </w:pPr>
          </w:p>
          <w:p w:rsidR="0093373F" w:rsidRPr="0093373F" w:rsidRDefault="0093373F" w:rsidP="00D672FD">
            <w:pPr>
              <w:spacing w:beforeAutospacing="0" w:afterLines="0" w:after="0"/>
              <w:jc w:val="both"/>
              <w:rPr>
                <w:rFonts w:eastAsia="等线"/>
                <w:szCs w:val="20"/>
                <w:u w:val="single"/>
              </w:rPr>
            </w:pPr>
            <w:r w:rsidRPr="0093373F">
              <w:rPr>
                <w:rFonts w:eastAsia="等线"/>
                <w:b/>
                <w:bCs/>
                <w:szCs w:val="20"/>
                <w:u w:val="single"/>
              </w:rPr>
              <w:t>Agreement</w:t>
            </w:r>
          </w:p>
          <w:p w:rsidR="0093373F" w:rsidRPr="0093373F" w:rsidRDefault="0093373F" w:rsidP="00D672FD">
            <w:pPr>
              <w:spacing w:beforeAutospacing="0" w:afterLines="0" w:after="0"/>
              <w:jc w:val="both"/>
              <w:rPr>
                <w:rFonts w:eastAsia="等线"/>
                <w:szCs w:val="20"/>
              </w:rPr>
            </w:pPr>
            <w:r w:rsidRPr="0093373F">
              <w:rPr>
                <w:rFonts w:eastAsia="等线"/>
                <w:szCs w:val="20"/>
              </w:rPr>
              <w:t>To support two SRS CLPC adjustment states, study and possibly down-select at least one from the following Alts:</w:t>
            </w:r>
          </w:p>
          <w:p w:rsidR="0093373F" w:rsidRPr="0093373F" w:rsidRDefault="0093373F" w:rsidP="00D672FD">
            <w:pPr>
              <w:numPr>
                <w:ilvl w:val="0"/>
                <w:numId w:val="14"/>
              </w:numPr>
              <w:spacing w:beforeAutospacing="0" w:afterLines="0" w:after="0"/>
              <w:jc w:val="both"/>
              <w:rPr>
                <w:rFonts w:eastAsia="等线"/>
                <w:szCs w:val="20"/>
                <w:lang w:val="en-GB" w:eastAsia="en-US"/>
              </w:rPr>
            </w:pPr>
            <w:r w:rsidRPr="0093373F">
              <w:rPr>
                <w:rFonts w:eastAsia="等线"/>
                <w:szCs w:val="20"/>
                <w:lang w:val="en-GB"/>
              </w:rPr>
              <w:t>Alt1: SRS CLPC adjustment state is associated with SRS resource set</w:t>
            </w:r>
          </w:p>
          <w:p w:rsidR="0093373F" w:rsidRPr="0093373F" w:rsidRDefault="0093373F" w:rsidP="00D672FD">
            <w:pPr>
              <w:numPr>
                <w:ilvl w:val="0"/>
                <w:numId w:val="14"/>
              </w:numPr>
              <w:spacing w:beforeAutospacing="0" w:afterLines="0" w:after="0"/>
              <w:jc w:val="both"/>
              <w:rPr>
                <w:rFonts w:eastAsia="等线"/>
                <w:szCs w:val="20"/>
                <w:lang w:val="en-GB" w:eastAsia="en-US"/>
              </w:rPr>
            </w:pPr>
            <w:r w:rsidRPr="0093373F">
              <w:rPr>
                <w:rFonts w:eastAsia="等线"/>
                <w:szCs w:val="20"/>
                <w:lang w:val="en-GB" w:eastAsia="en-US"/>
              </w:rPr>
              <w:t xml:space="preserve">Alt2: When the parameter </w:t>
            </w:r>
            <w:proofErr w:type="spellStart"/>
            <w:r w:rsidRPr="0093373F">
              <w:rPr>
                <w:rFonts w:eastAsia="等线"/>
                <w:i/>
                <w:iCs/>
                <w:szCs w:val="20"/>
                <w:lang w:val="en-GB" w:eastAsia="en-US"/>
              </w:rPr>
              <w:t>srs-PowerControlAdjustmentStates</w:t>
            </w:r>
            <w:proofErr w:type="spellEnd"/>
            <w:r w:rsidRPr="0093373F">
              <w:rPr>
                <w:rFonts w:eastAsia="等线"/>
                <w:szCs w:val="20"/>
                <w:lang w:val="en-GB" w:eastAsia="en-US"/>
              </w:rPr>
              <w:t xml:space="preserve"> is set to '</w:t>
            </w:r>
            <w:proofErr w:type="spellStart"/>
            <w:r w:rsidRPr="0093373F">
              <w:rPr>
                <w:rFonts w:eastAsia="等线"/>
                <w:szCs w:val="20"/>
                <w:lang w:val="en-GB" w:eastAsia="en-US"/>
              </w:rPr>
              <w:t>separateClosedLoop</w:t>
            </w:r>
            <w:proofErr w:type="spellEnd"/>
            <w:r w:rsidRPr="0093373F">
              <w:rPr>
                <w:rFonts w:eastAsia="等线"/>
                <w:szCs w:val="20"/>
                <w:lang w:val="en-GB" w:eastAsia="en-US"/>
              </w:rPr>
              <w:t xml:space="preserve">', </w:t>
            </w:r>
            <w:r w:rsidRPr="0093373F">
              <w:rPr>
                <w:rFonts w:eastAsia="等线"/>
                <w:i/>
                <w:iCs/>
                <w:szCs w:val="20"/>
                <w:lang w:val="en-GB" w:eastAsia="en-US"/>
              </w:rPr>
              <w:t>closedLoopIndex-r17</w:t>
            </w:r>
            <w:r w:rsidRPr="0093373F">
              <w:rPr>
                <w:rFonts w:eastAsia="等线"/>
                <w:szCs w:val="20"/>
                <w:lang w:val="en-GB" w:eastAsia="en-US"/>
              </w:rPr>
              <w:t xml:space="preserve"> in the TCI state indicates one of the SRS CLPC adjustment states</w:t>
            </w:r>
          </w:p>
          <w:p w:rsidR="0093373F" w:rsidRPr="0093373F" w:rsidRDefault="0093373F" w:rsidP="00D672FD">
            <w:pPr>
              <w:numPr>
                <w:ilvl w:val="0"/>
                <w:numId w:val="14"/>
              </w:numPr>
              <w:spacing w:beforeAutospacing="0" w:afterLines="0" w:after="0"/>
              <w:jc w:val="both"/>
              <w:rPr>
                <w:rFonts w:eastAsia="等线"/>
                <w:szCs w:val="20"/>
                <w:lang w:val="en-GB"/>
              </w:rPr>
            </w:pPr>
            <w:r w:rsidRPr="0093373F">
              <w:rPr>
                <w:rFonts w:eastAsia="等线"/>
                <w:szCs w:val="20"/>
                <w:lang w:val="en-GB"/>
              </w:rPr>
              <w:t xml:space="preserve">Alt3: Add one extra parameter in </w:t>
            </w:r>
            <w:r w:rsidRPr="0093373F">
              <w:rPr>
                <w:rFonts w:eastAsia="等线"/>
                <w:i/>
                <w:iCs/>
                <w:szCs w:val="20"/>
                <w:lang w:val="en-GB" w:eastAsia="en-US"/>
              </w:rPr>
              <w:t>P0AlphaSet-r17</w:t>
            </w:r>
            <w:r w:rsidRPr="0093373F">
              <w:rPr>
                <w:rFonts w:eastAsia="等线"/>
                <w:szCs w:val="20"/>
                <w:lang w:val="en-GB" w:eastAsia="en-US"/>
              </w:rPr>
              <w:t xml:space="preserve"> of TCI state to indicate one of those two SRS CLPC adjustment states</w:t>
            </w:r>
          </w:p>
          <w:p w:rsidR="0093373F" w:rsidRPr="0093373F" w:rsidRDefault="0093373F" w:rsidP="00D672FD">
            <w:pPr>
              <w:numPr>
                <w:ilvl w:val="0"/>
                <w:numId w:val="14"/>
              </w:numPr>
              <w:spacing w:beforeAutospacing="0" w:afterLines="0" w:after="0"/>
              <w:jc w:val="both"/>
              <w:rPr>
                <w:rFonts w:eastAsia="等线"/>
                <w:szCs w:val="20"/>
                <w:lang w:val="en-GB" w:eastAsia="en-US"/>
              </w:rPr>
            </w:pPr>
            <w:r w:rsidRPr="0093373F">
              <w:rPr>
                <w:rFonts w:eastAsia="等线"/>
                <w:szCs w:val="20"/>
                <w:lang w:val="en-GB"/>
              </w:rPr>
              <w:t>Alt4: SRS CLPC adjustment state is associated with SRS resource usage type</w:t>
            </w:r>
          </w:p>
          <w:p w:rsidR="0093373F" w:rsidRDefault="0093373F" w:rsidP="00D672FD">
            <w:pPr>
              <w:spacing w:beforeAutospacing="0" w:afterLines="0" w:after="0"/>
              <w:jc w:val="both"/>
              <w:rPr>
                <w:rFonts w:eastAsia="等线"/>
                <w:szCs w:val="20"/>
                <w:lang w:val="en-GB" w:eastAsia="en-US"/>
              </w:rPr>
            </w:pPr>
            <w:r w:rsidRPr="0093373F">
              <w:rPr>
                <w:rFonts w:eastAsia="等线"/>
                <w:szCs w:val="20"/>
                <w:lang w:val="en-GB" w:eastAsia="en-US"/>
              </w:rPr>
              <w:t>Note: Other alternatives are not precluded</w:t>
            </w:r>
          </w:p>
          <w:p w:rsidR="00047681" w:rsidRDefault="00047681" w:rsidP="00D672FD">
            <w:pPr>
              <w:spacing w:beforeAutospacing="0" w:afterLines="0" w:after="0"/>
              <w:jc w:val="both"/>
              <w:rPr>
                <w:rFonts w:eastAsia="等线"/>
                <w:szCs w:val="20"/>
                <w:lang w:val="en-GB" w:eastAsia="en-US"/>
              </w:rPr>
            </w:pPr>
          </w:p>
          <w:p w:rsidR="007E5ABC" w:rsidRPr="0093373F" w:rsidRDefault="007E5ABC" w:rsidP="00D672FD">
            <w:pPr>
              <w:spacing w:beforeAutospacing="0" w:afterLines="0" w:after="0"/>
              <w:jc w:val="both"/>
              <w:rPr>
                <w:rFonts w:eastAsia="等线"/>
                <w:szCs w:val="20"/>
                <w:u w:val="single"/>
              </w:rPr>
            </w:pPr>
            <w:r w:rsidRPr="0093373F">
              <w:rPr>
                <w:rFonts w:eastAsia="等线"/>
                <w:b/>
                <w:bCs/>
                <w:szCs w:val="20"/>
                <w:u w:val="single"/>
              </w:rPr>
              <w:t>Agreement</w:t>
            </w:r>
          </w:p>
          <w:p w:rsidR="007E5ABC" w:rsidRPr="007E5ABC" w:rsidRDefault="007E5ABC" w:rsidP="00D672FD">
            <w:pPr>
              <w:spacing w:beforeAutospacing="0" w:afterLines="0" w:after="0"/>
              <w:jc w:val="both"/>
              <w:rPr>
                <w:rFonts w:eastAsia="等线"/>
                <w:szCs w:val="20"/>
                <w:lang w:val="en-GB" w:eastAsia="en-US"/>
              </w:rPr>
            </w:pPr>
            <w:r w:rsidRPr="007E5ABC">
              <w:rPr>
                <w:rFonts w:eastAsia="等线"/>
                <w:szCs w:val="20"/>
                <w:lang w:val="en-GB" w:eastAsia="en-US"/>
              </w:rPr>
              <w:t>Study how to indicate TPC command for those two SRS CLPC adjustment states through DCI when the UE is configured two SRS CLPC adjustment states, down-select from the following options:</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 xml:space="preserve">Option 1: enhance the legacy DCI format 2_3 of </w:t>
            </w:r>
            <w:r w:rsidRPr="007E5ABC">
              <w:rPr>
                <w:rFonts w:eastAsia="等线"/>
                <w:szCs w:val="20"/>
                <w:lang w:eastAsia="en-US"/>
              </w:rPr>
              <w:t xml:space="preserve">higher layer parameter </w:t>
            </w:r>
            <w:proofErr w:type="spellStart"/>
            <w:r w:rsidRPr="007E5ABC">
              <w:rPr>
                <w:rFonts w:eastAsia="等线"/>
                <w:i/>
                <w:iCs/>
                <w:szCs w:val="20"/>
                <w:lang w:eastAsia="en-US"/>
              </w:rPr>
              <w:t>srs</w:t>
            </w:r>
            <w:proofErr w:type="spellEnd"/>
            <w:r w:rsidRPr="007E5ABC">
              <w:rPr>
                <w:rFonts w:eastAsia="等线"/>
                <w:i/>
                <w:iCs/>
                <w:szCs w:val="20"/>
                <w:lang w:eastAsia="en-US"/>
              </w:rPr>
              <w:t>-TPC-PDCCH-Group</w:t>
            </w:r>
            <w:r w:rsidRPr="007E5ABC">
              <w:rPr>
                <w:rFonts w:eastAsia="等线"/>
                <w:szCs w:val="20"/>
                <w:lang w:eastAsia="en-US"/>
              </w:rPr>
              <w:t xml:space="preserve"> = </w:t>
            </w:r>
            <w:proofErr w:type="spellStart"/>
            <w:r w:rsidRPr="007E5ABC">
              <w:rPr>
                <w:rFonts w:eastAsia="等线"/>
                <w:szCs w:val="20"/>
                <w:lang w:eastAsia="en-US"/>
              </w:rPr>
              <w:t>typeA</w:t>
            </w:r>
            <w:proofErr w:type="spellEnd"/>
            <w:r w:rsidRPr="007E5ABC">
              <w:rPr>
                <w:rFonts w:eastAsia="等线"/>
                <w:szCs w:val="20"/>
                <w:lang w:eastAsia="en-US"/>
              </w:rPr>
              <w:t>;</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 xml:space="preserve">Option 2: enhance the legacy DCI format 2_3 of </w:t>
            </w:r>
            <w:r w:rsidRPr="007E5ABC">
              <w:rPr>
                <w:rFonts w:eastAsia="等线"/>
                <w:szCs w:val="20"/>
                <w:lang w:eastAsia="en-US"/>
              </w:rPr>
              <w:t xml:space="preserve">higher layer parameter </w:t>
            </w:r>
            <w:proofErr w:type="spellStart"/>
            <w:r w:rsidRPr="007E5ABC">
              <w:rPr>
                <w:rFonts w:eastAsia="等线"/>
                <w:i/>
                <w:iCs/>
                <w:szCs w:val="20"/>
                <w:lang w:eastAsia="en-US"/>
              </w:rPr>
              <w:t>srs</w:t>
            </w:r>
            <w:proofErr w:type="spellEnd"/>
            <w:r w:rsidRPr="007E5ABC">
              <w:rPr>
                <w:rFonts w:eastAsia="等线"/>
                <w:i/>
                <w:iCs/>
                <w:szCs w:val="20"/>
                <w:lang w:eastAsia="en-US"/>
              </w:rPr>
              <w:t>-TPC-PDCCH-Group</w:t>
            </w:r>
            <w:r w:rsidRPr="007E5ABC">
              <w:rPr>
                <w:rFonts w:eastAsia="等线"/>
                <w:szCs w:val="20"/>
                <w:lang w:eastAsia="en-US"/>
              </w:rPr>
              <w:t xml:space="preserve"> = </w:t>
            </w:r>
            <w:proofErr w:type="spellStart"/>
            <w:r w:rsidRPr="007E5ABC">
              <w:rPr>
                <w:rFonts w:eastAsia="等线"/>
                <w:szCs w:val="20"/>
                <w:lang w:eastAsia="en-US"/>
              </w:rPr>
              <w:t>typeB</w:t>
            </w:r>
            <w:proofErr w:type="spellEnd"/>
            <w:r w:rsidRPr="007E5ABC">
              <w:rPr>
                <w:rFonts w:eastAsia="等线"/>
                <w:szCs w:val="20"/>
                <w:lang w:eastAsia="en-US"/>
              </w:rPr>
              <w:t>;</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 xml:space="preserve">Option 3: enhance the legacy DCI format 2_3 of </w:t>
            </w:r>
            <w:r w:rsidRPr="007E5ABC">
              <w:rPr>
                <w:rFonts w:eastAsia="等线"/>
                <w:szCs w:val="20"/>
                <w:lang w:eastAsia="en-US"/>
              </w:rPr>
              <w:t xml:space="preserve">higher layer parameter </w:t>
            </w:r>
            <w:proofErr w:type="spellStart"/>
            <w:r w:rsidRPr="007E5ABC">
              <w:rPr>
                <w:rFonts w:eastAsia="等线"/>
                <w:i/>
                <w:iCs/>
                <w:szCs w:val="20"/>
                <w:lang w:eastAsia="en-US"/>
              </w:rPr>
              <w:t>srs</w:t>
            </w:r>
            <w:proofErr w:type="spellEnd"/>
            <w:r w:rsidRPr="007E5ABC">
              <w:rPr>
                <w:rFonts w:eastAsia="等线"/>
                <w:i/>
                <w:iCs/>
                <w:szCs w:val="20"/>
                <w:lang w:eastAsia="en-US"/>
              </w:rPr>
              <w:t>-TPC-PDCCH-Group</w:t>
            </w:r>
            <w:r w:rsidRPr="007E5ABC">
              <w:rPr>
                <w:rFonts w:eastAsia="等线"/>
                <w:szCs w:val="20"/>
                <w:lang w:eastAsia="en-US"/>
              </w:rPr>
              <w:t xml:space="preserve"> = </w:t>
            </w:r>
            <w:proofErr w:type="spellStart"/>
            <w:r w:rsidRPr="007E5ABC">
              <w:rPr>
                <w:rFonts w:eastAsia="等线"/>
                <w:szCs w:val="20"/>
                <w:lang w:eastAsia="en-US"/>
              </w:rPr>
              <w:t>typeA</w:t>
            </w:r>
            <w:proofErr w:type="spellEnd"/>
            <w:r w:rsidRPr="007E5ABC">
              <w:rPr>
                <w:rFonts w:eastAsia="等线"/>
                <w:szCs w:val="20"/>
                <w:lang w:eastAsia="en-US"/>
              </w:rPr>
              <w:t xml:space="preserve"> and </w:t>
            </w:r>
            <w:proofErr w:type="spellStart"/>
            <w:r w:rsidRPr="007E5ABC">
              <w:rPr>
                <w:rFonts w:eastAsia="等线"/>
                <w:szCs w:val="20"/>
                <w:lang w:eastAsia="en-US"/>
              </w:rPr>
              <w:t>typeB</w:t>
            </w:r>
            <w:proofErr w:type="spellEnd"/>
            <w:r w:rsidRPr="007E5ABC">
              <w:rPr>
                <w:rFonts w:eastAsia="等线"/>
                <w:szCs w:val="20"/>
                <w:lang w:eastAsia="en-US"/>
              </w:rPr>
              <w:t>;</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Option 4: enhance DCI format 1_1 and/or 0_1 to indicate TPC for SRS CLPC adjustment states</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 xml:space="preserve">Option 5: enhance the legacy DCI format 2_3 by introducing a new Type for higher layer parameter </w:t>
            </w:r>
            <w:proofErr w:type="spellStart"/>
            <w:r w:rsidRPr="007E5ABC">
              <w:rPr>
                <w:rFonts w:eastAsia="等线"/>
                <w:szCs w:val="20"/>
                <w:lang w:val="en-GB" w:eastAsia="en-US"/>
              </w:rPr>
              <w:t>srs</w:t>
            </w:r>
            <w:proofErr w:type="spellEnd"/>
            <w:r w:rsidRPr="007E5ABC">
              <w:rPr>
                <w:rFonts w:eastAsia="等线"/>
                <w:szCs w:val="20"/>
                <w:lang w:val="en-GB" w:eastAsia="en-US"/>
              </w:rPr>
              <w:t>-TPC-PDCCH-Group</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Option 6: new DCI format to indicate TPC for SRS CLPC adjustment states</w:t>
            </w:r>
          </w:p>
          <w:p w:rsidR="007E5ABC" w:rsidRPr="007E5ABC" w:rsidRDefault="007E5ABC" w:rsidP="00D672FD">
            <w:pPr>
              <w:numPr>
                <w:ilvl w:val="0"/>
                <w:numId w:val="16"/>
              </w:numPr>
              <w:spacing w:beforeAutospacing="0" w:afterLines="0" w:after="0"/>
              <w:jc w:val="both"/>
              <w:rPr>
                <w:rFonts w:eastAsia="等线"/>
                <w:szCs w:val="20"/>
                <w:lang w:val="en-GB" w:eastAsia="en-US"/>
              </w:rPr>
            </w:pPr>
            <w:r w:rsidRPr="007E5ABC">
              <w:rPr>
                <w:rFonts w:eastAsia="等线"/>
                <w:szCs w:val="20"/>
                <w:lang w:val="en-GB" w:eastAsia="en-US"/>
              </w:rPr>
              <w:t>Other options are not precluded.</w:t>
            </w:r>
          </w:p>
          <w:p w:rsidR="007E5ABC" w:rsidRPr="007E5ABC" w:rsidRDefault="007E5ABC" w:rsidP="00D672FD">
            <w:pPr>
              <w:spacing w:beforeAutospacing="0" w:afterLines="0" w:after="0"/>
              <w:jc w:val="both"/>
              <w:rPr>
                <w:rFonts w:eastAsia="等线"/>
                <w:szCs w:val="20"/>
                <w:lang w:val="en-GB" w:eastAsia="en-US"/>
              </w:rPr>
            </w:pPr>
            <w:r w:rsidRPr="007E5ABC">
              <w:rPr>
                <w:rFonts w:eastAsia="等线"/>
                <w:szCs w:val="20"/>
                <w:lang w:val="en-GB" w:eastAsia="en-US"/>
              </w:rPr>
              <w:lastRenderedPageBreak/>
              <w:t>For the Options1, 2, 3 and 5, consider at least the following Alts as possible examples:</w:t>
            </w:r>
          </w:p>
          <w:p w:rsidR="007E5ABC" w:rsidRPr="007E5ABC" w:rsidRDefault="007E5ABC" w:rsidP="00D672FD">
            <w:pPr>
              <w:numPr>
                <w:ilvl w:val="0"/>
                <w:numId w:val="15"/>
              </w:numPr>
              <w:spacing w:beforeAutospacing="0" w:afterLines="0" w:after="0"/>
              <w:jc w:val="both"/>
              <w:rPr>
                <w:rFonts w:eastAsia="等线"/>
                <w:szCs w:val="20"/>
                <w:lang w:val="en-GB" w:eastAsia="en-US"/>
              </w:rPr>
            </w:pPr>
            <w:r w:rsidRPr="007E5ABC">
              <w:rPr>
                <w:rFonts w:eastAsia="等线"/>
                <w:szCs w:val="20"/>
                <w:lang w:val="en-GB" w:eastAsia="en-US"/>
              </w:rPr>
              <w:t xml:space="preserve">Alt1: In DCI format 2_3, add one additional TPC command for each CC configured with two SRS CLPC adjustment states, </w:t>
            </w:r>
          </w:p>
          <w:p w:rsidR="007E5ABC" w:rsidRPr="007E5ABC" w:rsidRDefault="007E5ABC" w:rsidP="00D672FD">
            <w:pPr>
              <w:numPr>
                <w:ilvl w:val="1"/>
                <w:numId w:val="15"/>
              </w:numPr>
              <w:spacing w:beforeAutospacing="0" w:afterLines="0" w:after="0"/>
              <w:jc w:val="both"/>
              <w:rPr>
                <w:rFonts w:eastAsia="等线"/>
                <w:szCs w:val="20"/>
                <w:lang w:val="en-GB" w:eastAsia="en-US"/>
              </w:rPr>
            </w:pPr>
            <w:r w:rsidRPr="007E5ABC">
              <w:rPr>
                <w:rFonts w:eastAsia="等线"/>
                <w:szCs w:val="20"/>
                <w:lang w:val="en-GB" w:eastAsia="en-US"/>
              </w:rPr>
              <w:t>the first TPC command is associated with the first SRS CLPC adjustment state and the second TPC command is associated with the second SRS CLPC adjustment state.</w:t>
            </w:r>
          </w:p>
          <w:p w:rsidR="007E5ABC" w:rsidRPr="007E5ABC" w:rsidRDefault="007E5ABC" w:rsidP="00D672FD">
            <w:pPr>
              <w:numPr>
                <w:ilvl w:val="0"/>
                <w:numId w:val="15"/>
              </w:numPr>
              <w:spacing w:beforeAutospacing="0" w:afterLines="0" w:after="0"/>
              <w:jc w:val="both"/>
              <w:rPr>
                <w:rFonts w:eastAsia="等线"/>
                <w:szCs w:val="20"/>
                <w:lang w:val="en-GB"/>
              </w:rPr>
            </w:pPr>
            <w:r w:rsidRPr="007E5ABC">
              <w:rPr>
                <w:rFonts w:eastAsia="等线"/>
                <w:szCs w:val="20"/>
                <w:lang w:val="en-GB" w:eastAsia="en-US"/>
              </w:rPr>
              <w:t xml:space="preserve">Alt2: </w:t>
            </w:r>
            <w:r w:rsidRPr="007E5ABC">
              <w:rPr>
                <w:rFonts w:eastAsia="等线" w:hint="eastAsia"/>
                <w:szCs w:val="20"/>
                <w:lang w:val="en-GB"/>
              </w:rPr>
              <w:t>Introduce</w:t>
            </w:r>
            <w:r w:rsidRPr="007E5ABC">
              <w:rPr>
                <w:rFonts w:eastAsia="等线"/>
                <w:szCs w:val="20"/>
                <w:lang w:val="en-GB"/>
              </w:rPr>
              <w:t xml:space="preserve"> one 1-bit closed-loop-indicator field for each TPC command in DCI format 2_3 </w:t>
            </w:r>
          </w:p>
          <w:p w:rsidR="007E5ABC" w:rsidRPr="007E5ABC" w:rsidRDefault="007E5ABC" w:rsidP="00D672FD">
            <w:pPr>
              <w:numPr>
                <w:ilvl w:val="1"/>
                <w:numId w:val="15"/>
              </w:numPr>
              <w:spacing w:beforeAutospacing="0" w:afterLines="0" w:after="0"/>
              <w:jc w:val="both"/>
              <w:rPr>
                <w:rFonts w:eastAsia="等线"/>
                <w:szCs w:val="20"/>
                <w:lang w:val="en-GB"/>
              </w:rPr>
            </w:pPr>
            <w:r w:rsidRPr="007E5ABC">
              <w:rPr>
                <w:rFonts w:eastAsia="等线"/>
                <w:szCs w:val="20"/>
                <w:lang w:val="en-GB"/>
              </w:rPr>
              <w:t xml:space="preserve">This 1-bit closed-loop-indicator indicates the first SRS CLPC adjustment state or the second SRS CLPC adjustment state. </w:t>
            </w:r>
          </w:p>
          <w:p w:rsidR="007E5ABC" w:rsidRPr="007E5ABC" w:rsidRDefault="007E5ABC" w:rsidP="00D672FD">
            <w:pPr>
              <w:numPr>
                <w:ilvl w:val="0"/>
                <w:numId w:val="15"/>
              </w:numPr>
              <w:spacing w:beforeAutospacing="0" w:afterLines="0" w:after="0"/>
              <w:jc w:val="both"/>
              <w:rPr>
                <w:rFonts w:eastAsia="等线"/>
                <w:szCs w:val="20"/>
                <w:lang w:val="en-GB" w:eastAsia="en-US"/>
              </w:rPr>
            </w:pPr>
            <w:r w:rsidRPr="007E5ABC">
              <w:rPr>
                <w:rFonts w:eastAsia="等线"/>
                <w:szCs w:val="20"/>
                <w:lang w:val="en-GB" w:eastAsia="en-US"/>
              </w:rPr>
              <w:t xml:space="preserve">Alt3: use two different TPC-SRS-RNTIs for DCI format 2_3: </w:t>
            </w:r>
          </w:p>
          <w:p w:rsidR="007E5ABC" w:rsidRPr="007E5ABC" w:rsidRDefault="007E5ABC" w:rsidP="00D672FD">
            <w:pPr>
              <w:numPr>
                <w:ilvl w:val="1"/>
                <w:numId w:val="15"/>
              </w:numPr>
              <w:spacing w:beforeAutospacing="0" w:afterLines="0" w:after="0"/>
              <w:jc w:val="both"/>
              <w:rPr>
                <w:rFonts w:eastAsia="等线"/>
                <w:szCs w:val="20"/>
                <w:lang w:val="en-GB" w:eastAsia="en-US"/>
              </w:rPr>
            </w:pPr>
            <w:r w:rsidRPr="007E5ABC">
              <w:rPr>
                <w:rFonts w:eastAsia="等线"/>
                <w:szCs w:val="20"/>
                <w:lang w:val="en-GB" w:eastAsia="en-US"/>
              </w:rPr>
              <w:t xml:space="preserve">DCI format 2_3 with CRC scrambled with the first TPC-SRS-RNTI and the second TPC-SRS-RNTI indicates the TPC command for the first and second SRS CLPC adjustment state, respectively. </w:t>
            </w:r>
          </w:p>
          <w:p w:rsidR="00047681" w:rsidRPr="007E5ABC" w:rsidRDefault="007E5ABC" w:rsidP="00D672FD">
            <w:pPr>
              <w:numPr>
                <w:ilvl w:val="0"/>
                <w:numId w:val="15"/>
              </w:numPr>
              <w:spacing w:beforeAutospacing="0" w:afterLines="0" w:after="0"/>
              <w:jc w:val="both"/>
              <w:rPr>
                <w:rFonts w:eastAsia="等线"/>
                <w:szCs w:val="20"/>
                <w:lang w:val="en-GB" w:eastAsia="en-US"/>
              </w:rPr>
            </w:pPr>
            <w:r w:rsidRPr="007E5ABC">
              <w:rPr>
                <w:rFonts w:eastAsia="等线"/>
                <w:szCs w:val="20"/>
                <w:lang w:val="en-GB" w:eastAsia="en-US"/>
              </w:rPr>
              <w:t xml:space="preserve">Alt4: Implicit method: </w:t>
            </w:r>
          </w:p>
        </w:tc>
      </w:tr>
    </w:tbl>
    <w:p w:rsidR="006254CE" w:rsidRDefault="00F72BF4" w:rsidP="00D672FD">
      <w:pPr>
        <w:spacing w:beforeLines="50" w:before="180" w:beforeAutospacing="0" w:after="180"/>
        <w:jc w:val="both"/>
        <w:rPr>
          <w:rFonts w:eastAsia="宋体"/>
          <w:szCs w:val="20"/>
        </w:rPr>
      </w:pPr>
      <w:r>
        <w:rPr>
          <w:rFonts w:eastAsia="宋体"/>
          <w:szCs w:val="20"/>
        </w:rPr>
        <w:lastRenderedPageBreak/>
        <w:t>It was agreed to support two CLPC adjustment states for SRS in one CC</w:t>
      </w:r>
      <w:r w:rsidR="000D41C3">
        <w:rPr>
          <w:rFonts w:eastAsia="宋体"/>
          <w:szCs w:val="20"/>
        </w:rPr>
        <w:t>, where both of which are separate from that of the PUSCH</w:t>
      </w:r>
      <w:r w:rsidR="00835F28">
        <w:rPr>
          <w:rFonts w:eastAsia="宋体"/>
          <w:szCs w:val="20"/>
        </w:rPr>
        <w:t xml:space="preserve"> power control</w:t>
      </w:r>
      <w:r w:rsidR="000D41C3">
        <w:rPr>
          <w:rFonts w:eastAsia="宋体"/>
          <w:szCs w:val="20"/>
        </w:rPr>
        <w:t xml:space="preserve">. </w:t>
      </w:r>
      <w:r w:rsidR="002F4209">
        <w:rPr>
          <w:rFonts w:eastAsia="宋体"/>
          <w:szCs w:val="20"/>
        </w:rPr>
        <w:t>As</w:t>
      </w:r>
      <w:r w:rsidR="006254CE">
        <w:rPr>
          <w:rFonts w:eastAsia="宋体" w:hint="eastAsia"/>
          <w:szCs w:val="20"/>
        </w:rPr>
        <w:t xml:space="preserve"> illustrated in Figure </w:t>
      </w:r>
      <w:r w:rsidR="00626BC3">
        <w:rPr>
          <w:rFonts w:eastAsia="宋体"/>
          <w:szCs w:val="20"/>
        </w:rPr>
        <w:t>1</w:t>
      </w:r>
      <w:r w:rsidR="006254CE">
        <w:rPr>
          <w:rFonts w:eastAsia="宋体" w:hint="eastAsia"/>
          <w:szCs w:val="20"/>
        </w:rPr>
        <w:t xml:space="preserve">, </w:t>
      </w:r>
      <w:r w:rsidR="002F4209">
        <w:rPr>
          <w:rFonts w:eastAsia="宋体"/>
          <w:szCs w:val="20"/>
        </w:rPr>
        <w:t xml:space="preserve">one </w:t>
      </w:r>
      <w:r w:rsidR="00094ED5">
        <w:rPr>
          <w:rFonts w:eastAsia="宋体"/>
          <w:szCs w:val="20"/>
        </w:rPr>
        <w:t xml:space="preserve">primary use case is that </w:t>
      </w:r>
      <w:r w:rsidR="006254CE">
        <w:rPr>
          <w:rFonts w:eastAsia="宋体" w:hint="eastAsia"/>
          <w:szCs w:val="20"/>
        </w:rPr>
        <w:t xml:space="preserve">one separate closed loop is used for SRS transmitted to </w:t>
      </w:r>
      <w:r w:rsidR="00856DAB">
        <w:rPr>
          <w:rFonts w:eastAsia="宋体"/>
          <w:szCs w:val="20"/>
        </w:rPr>
        <w:t>DL TRP</w:t>
      </w:r>
      <w:r w:rsidR="006254CE">
        <w:rPr>
          <w:rFonts w:eastAsia="宋体" w:hint="eastAsia"/>
          <w:szCs w:val="20"/>
        </w:rPr>
        <w:t xml:space="preserve"> for DL CSI acquisition, and</w:t>
      </w:r>
      <w:r w:rsidR="006254CE">
        <w:rPr>
          <w:rFonts w:eastAsia="宋体"/>
          <w:szCs w:val="20"/>
        </w:rPr>
        <w:t xml:space="preserve"> </w:t>
      </w:r>
      <w:r w:rsidR="006254CE">
        <w:rPr>
          <w:rFonts w:eastAsia="宋体" w:hint="eastAsia"/>
          <w:szCs w:val="20"/>
        </w:rPr>
        <w:t xml:space="preserve">another is used for SRS transmitted to </w:t>
      </w:r>
      <w:r w:rsidR="00AC50FA">
        <w:rPr>
          <w:rFonts w:eastAsia="宋体"/>
          <w:szCs w:val="20"/>
        </w:rPr>
        <w:t>UL TRP</w:t>
      </w:r>
      <w:r w:rsidR="006254CE">
        <w:rPr>
          <w:rFonts w:eastAsia="宋体" w:hint="eastAsia"/>
          <w:szCs w:val="20"/>
        </w:rPr>
        <w:t xml:space="preserve"> for beam management.</w:t>
      </w:r>
    </w:p>
    <w:p w:rsidR="006254CE" w:rsidRDefault="006254CE" w:rsidP="00D672FD">
      <w:pPr>
        <w:spacing w:after="180"/>
        <w:jc w:val="center"/>
        <w:rPr>
          <w:rFonts w:eastAsia="宋体"/>
          <w:szCs w:val="20"/>
        </w:rPr>
      </w:pPr>
      <w:r>
        <w:rPr>
          <w:rFonts w:eastAsia="宋体"/>
          <w:noProof/>
          <w:szCs w:val="20"/>
        </w:rPr>
        <w:drawing>
          <wp:inline distT="0" distB="0" distL="114300" distR="114300" wp14:anchorId="70E77E96" wp14:editId="7BF03813">
            <wp:extent cx="3862705" cy="1128395"/>
            <wp:effectExtent l="0" t="0" r="0" b="0"/>
            <wp:docPr id="5" name="图片 5"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3"/>
                    <pic:cNvPicPr>
                      <a:picLocks noChangeAspect="1"/>
                    </pic:cNvPicPr>
                  </pic:nvPicPr>
                  <pic:blipFill>
                    <a:blip r:embed="rId7"/>
                    <a:stretch>
                      <a:fillRect/>
                    </a:stretch>
                  </pic:blipFill>
                  <pic:spPr>
                    <a:xfrm>
                      <a:off x="0" y="0"/>
                      <a:ext cx="3862705" cy="1128395"/>
                    </a:xfrm>
                    <a:prstGeom prst="rect">
                      <a:avLst/>
                    </a:prstGeom>
                  </pic:spPr>
                </pic:pic>
              </a:graphicData>
            </a:graphic>
          </wp:inline>
        </w:drawing>
      </w:r>
    </w:p>
    <w:p w:rsidR="006254CE" w:rsidRDefault="006254CE" w:rsidP="00D672FD">
      <w:pPr>
        <w:spacing w:after="180"/>
        <w:jc w:val="center"/>
        <w:rPr>
          <w:rFonts w:eastAsia="宋体"/>
          <w:szCs w:val="20"/>
        </w:rPr>
      </w:pPr>
      <w:r>
        <w:rPr>
          <w:rFonts w:eastAsia="宋体" w:hint="eastAsia"/>
          <w:b/>
          <w:bCs/>
          <w:szCs w:val="20"/>
        </w:rPr>
        <w:t xml:space="preserve">Figure </w:t>
      </w:r>
      <w:r w:rsidR="00626BC3">
        <w:rPr>
          <w:rFonts w:eastAsia="宋体"/>
          <w:b/>
          <w:bCs/>
          <w:szCs w:val="20"/>
        </w:rPr>
        <w:t>1</w:t>
      </w:r>
      <w:r>
        <w:rPr>
          <w:rFonts w:eastAsia="宋体" w:hint="eastAsia"/>
          <w:szCs w:val="20"/>
        </w:rPr>
        <w:tab/>
        <w:t xml:space="preserve">Utilization of two separate </w:t>
      </w:r>
      <w:r w:rsidR="00E37EA6">
        <w:rPr>
          <w:rFonts w:eastAsia="宋体"/>
          <w:szCs w:val="20"/>
        </w:rPr>
        <w:t>CLPC adjustment states</w:t>
      </w:r>
      <w:r>
        <w:rPr>
          <w:rFonts w:eastAsia="宋体" w:hint="eastAsia"/>
          <w:szCs w:val="20"/>
        </w:rPr>
        <w:t xml:space="preserve"> for SRS in asymmetric DL </w:t>
      </w:r>
      <w:proofErr w:type="spellStart"/>
      <w:r>
        <w:rPr>
          <w:rFonts w:eastAsia="宋体" w:hint="eastAsia"/>
          <w:szCs w:val="20"/>
        </w:rPr>
        <w:t>sTRP</w:t>
      </w:r>
      <w:proofErr w:type="spellEnd"/>
      <w:r>
        <w:rPr>
          <w:rFonts w:eastAsia="宋体" w:hint="eastAsia"/>
          <w:szCs w:val="20"/>
        </w:rPr>
        <w:t xml:space="preserve">/ UL </w:t>
      </w:r>
      <w:proofErr w:type="spellStart"/>
      <w:r>
        <w:rPr>
          <w:rFonts w:eastAsia="宋体" w:hint="eastAsia"/>
          <w:szCs w:val="20"/>
        </w:rPr>
        <w:t>mTRP</w:t>
      </w:r>
      <w:proofErr w:type="spellEnd"/>
      <w:r>
        <w:rPr>
          <w:rFonts w:eastAsia="宋体" w:hint="eastAsia"/>
          <w:szCs w:val="20"/>
        </w:rPr>
        <w:t xml:space="preserve"> scenarios</w:t>
      </w:r>
    </w:p>
    <w:p w:rsidR="008C25A0" w:rsidRDefault="001B21D1" w:rsidP="00D672FD">
      <w:pPr>
        <w:spacing w:beforeLines="50" w:before="180" w:beforeAutospacing="0" w:after="180"/>
        <w:jc w:val="both"/>
        <w:rPr>
          <w:rFonts w:eastAsia="宋体"/>
          <w:szCs w:val="20"/>
        </w:rPr>
      </w:pPr>
      <w:r>
        <w:rPr>
          <w:rFonts w:eastAsia="宋体"/>
          <w:szCs w:val="20"/>
        </w:rPr>
        <w:t xml:space="preserve">Regarding the configuration of </w:t>
      </w:r>
      <w:r w:rsidR="00C46AE7">
        <w:rPr>
          <w:rFonts w:eastAsia="宋体"/>
          <w:szCs w:val="20"/>
        </w:rPr>
        <w:t xml:space="preserve">two separate </w:t>
      </w:r>
      <w:r w:rsidR="00CE7372">
        <w:rPr>
          <w:rFonts w:eastAsia="宋体"/>
          <w:szCs w:val="20"/>
        </w:rPr>
        <w:t>CLPC adjustment state</w:t>
      </w:r>
      <w:r w:rsidR="00C46AE7">
        <w:rPr>
          <w:rFonts w:eastAsia="宋体"/>
          <w:szCs w:val="20"/>
        </w:rPr>
        <w:t>s</w:t>
      </w:r>
      <w:r>
        <w:rPr>
          <w:rFonts w:eastAsia="宋体"/>
          <w:szCs w:val="20"/>
        </w:rPr>
        <w:t xml:space="preserve"> for SRS, </w:t>
      </w:r>
      <w:r w:rsidR="00C806B9">
        <w:rPr>
          <w:rFonts w:eastAsia="宋体"/>
          <w:szCs w:val="20"/>
        </w:rPr>
        <w:t xml:space="preserve">four alternatives were provided in the last meeting. </w:t>
      </w:r>
      <w:r w:rsidR="004B76DB">
        <w:rPr>
          <w:rFonts w:eastAsia="宋体"/>
          <w:szCs w:val="20"/>
        </w:rPr>
        <w:t xml:space="preserve">Although </w:t>
      </w:r>
      <w:r w:rsidR="00FD36D5">
        <w:rPr>
          <w:rFonts w:eastAsia="宋体"/>
          <w:szCs w:val="20"/>
        </w:rPr>
        <w:t xml:space="preserve">any of these alternatives can be feasible to facilitate this configuration, </w:t>
      </w:r>
      <w:r w:rsidR="00C806B9">
        <w:rPr>
          <w:rFonts w:eastAsia="宋体"/>
          <w:szCs w:val="20"/>
        </w:rPr>
        <w:t xml:space="preserve">Alt1 should be supported </w:t>
      </w:r>
      <w:r w:rsidR="00911B52">
        <w:rPr>
          <w:rFonts w:eastAsia="宋体"/>
          <w:szCs w:val="20"/>
        </w:rPr>
        <w:t>based on</w:t>
      </w:r>
      <w:r w:rsidR="00C806B9">
        <w:rPr>
          <w:rFonts w:eastAsia="宋体"/>
          <w:szCs w:val="20"/>
        </w:rPr>
        <w:t xml:space="preserve"> the following elaborations:</w:t>
      </w:r>
    </w:p>
    <w:p w:rsidR="00C806B9" w:rsidRDefault="00AC761A" w:rsidP="00D672FD">
      <w:pPr>
        <w:pStyle w:val="ListParagraph"/>
        <w:numPr>
          <w:ilvl w:val="0"/>
          <w:numId w:val="19"/>
        </w:numPr>
        <w:spacing w:before="108" w:afterLines="0" w:after="0"/>
        <w:ind w:leftChars="0"/>
        <w:rPr>
          <w:rFonts w:eastAsia="宋体"/>
          <w:szCs w:val="20"/>
        </w:rPr>
      </w:pPr>
      <w:r>
        <w:rPr>
          <w:rFonts w:eastAsia="宋体"/>
          <w:b/>
          <w:szCs w:val="20"/>
        </w:rPr>
        <w:t>On</w:t>
      </w:r>
      <w:r w:rsidR="00FD0488">
        <w:rPr>
          <w:rFonts w:eastAsia="宋体"/>
          <w:b/>
          <w:szCs w:val="20"/>
        </w:rPr>
        <w:t xml:space="preserve"> </w:t>
      </w:r>
      <w:r w:rsidR="00C806B9" w:rsidRPr="005900AB">
        <w:rPr>
          <w:rFonts w:eastAsia="宋体"/>
          <w:b/>
          <w:szCs w:val="20"/>
        </w:rPr>
        <w:t>Alt1</w:t>
      </w:r>
      <w:r w:rsidR="00FD0488">
        <w:rPr>
          <w:rFonts w:eastAsia="宋体"/>
          <w:b/>
          <w:szCs w:val="20"/>
        </w:rPr>
        <w:t>, it</w:t>
      </w:r>
      <w:r w:rsidR="00C806B9" w:rsidRPr="005900AB">
        <w:rPr>
          <w:rFonts w:eastAsia="宋体"/>
          <w:b/>
          <w:szCs w:val="20"/>
        </w:rPr>
        <w:t xml:space="preserve"> is </w:t>
      </w:r>
      <w:r w:rsidR="007C7578" w:rsidRPr="005900AB">
        <w:rPr>
          <w:rFonts w:eastAsia="宋体"/>
          <w:b/>
          <w:szCs w:val="20"/>
        </w:rPr>
        <w:t xml:space="preserve">to configure separate SRS CLPC adjustment state </w:t>
      </w:r>
      <w:r w:rsidR="00A814B5">
        <w:rPr>
          <w:rFonts w:eastAsia="宋体"/>
          <w:b/>
          <w:szCs w:val="20"/>
        </w:rPr>
        <w:t xml:space="preserve">in </w:t>
      </w:r>
      <w:r w:rsidR="007C7578" w:rsidRPr="005900AB">
        <w:rPr>
          <w:rFonts w:eastAsia="宋体"/>
          <w:b/>
          <w:szCs w:val="20"/>
        </w:rPr>
        <w:t>SRS resource set specific.</w:t>
      </w:r>
      <w:r w:rsidR="00A66319" w:rsidRPr="00D503E7">
        <w:rPr>
          <w:rFonts w:eastAsia="宋体"/>
          <w:szCs w:val="20"/>
        </w:rPr>
        <w:t xml:space="preserve"> Consequently, </w:t>
      </w:r>
      <w:r w:rsidR="008E0FE1" w:rsidRPr="00D503E7">
        <w:rPr>
          <w:rFonts w:eastAsia="宋体"/>
          <w:szCs w:val="20"/>
        </w:rPr>
        <w:t xml:space="preserve">it is </w:t>
      </w:r>
      <w:r w:rsidR="00C806B9" w:rsidRPr="00D503E7">
        <w:rPr>
          <w:rFonts w:eastAsia="宋体"/>
          <w:szCs w:val="20"/>
        </w:rPr>
        <w:t>the most</w:t>
      </w:r>
      <w:r w:rsidR="00C806B9" w:rsidRPr="00D503E7">
        <w:rPr>
          <w:rFonts w:eastAsia="宋体" w:hint="eastAsia"/>
          <w:szCs w:val="20"/>
        </w:rPr>
        <w:t xml:space="preserve"> </w:t>
      </w:r>
      <w:r w:rsidR="00C806B9" w:rsidRPr="00D503E7">
        <w:rPr>
          <w:rFonts w:eastAsia="宋体"/>
          <w:szCs w:val="20"/>
        </w:rPr>
        <w:t>straightforward and</w:t>
      </w:r>
      <w:r w:rsidR="00745095">
        <w:rPr>
          <w:rFonts w:eastAsia="宋体"/>
          <w:szCs w:val="20"/>
        </w:rPr>
        <w:t xml:space="preserve"> </w:t>
      </w:r>
      <w:r w:rsidR="00510223">
        <w:rPr>
          <w:rFonts w:eastAsia="宋体"/>
          <w:szCs w:val="20"/>
        </w:rPr>
        <w:t xml:space="preserve">also </w:t>
      </w:r>
      <w:r w:rsidR="00C806B9" w:rsidRPr="00D503E7">
        <w:rPr>
          <w:rFonts w:eastAsia="宋体"/>
          <w:szCs w:val="20"/>
        </w:rPr>
        <w:t xml:space="preserve">simplest way to </w:t>
      </w:r>
      <w:r w:rsidR="002B3AD4" w:rsidRPr="00D503E7">
        <w:rPr>
          <w:rFonts w:eastAsia="宋体"/>
          <w:szCs w:val="20"/>
        </w:rPr>
        <w:t>fulfil</w:t>
      </w:r>
      <w:r w:rsidR="00C806B9" w:rsidRPr="00D503E7">
        <w:rPr>
          <w:rFonts w:eastAsia="宋体"/>
          <w:szCs w:val="20"/>
        </w:rPr>
        <w:t xml:space="preserve"> this configuration, which is </w:t>
      </w:r>
      <w:r w:rsidR="00510223">
        <w:rPr>
          <w:rFonts w:eastAsia="宋体"/>
          <w:szCs w:val="20"/>
        </w:rPr>
        <w:t>quite</w:t>
      </w:r>
      <w:r w:rsidR="00C806B9" w:rsidRPr="00D503E7">
        <w:rPr>
          <w:rFonts w:eastAsia="宋体"/>
          <w:szCs w:val="20"/>
        </w:rPr>
        <w:t xml:space="preserve"> aligned with the legacy rule</w:t>
      </w:r>
      <w:r w:rsidR="002B3AD4">
        <w:rPr>
          <w:rFonts w:eastAsia="宋体"/>
          <w:szCs w:val="20"/>
        </w:rPr>
        <w:t xml:space="preserve"> (</w:t>
      </w:r>
      <w:r w:rsidR="002B3AD4">
        <w:rPr>
          <w:rFonts w:eastAsia="宋体" w:hint="eastAsia"/>
          <w:szCs w:val="20"/>
        </w:rPr>
        <w:t xml:space="preserve">as per the following agreement reached in RAN1#111 </w:t>
      </w:r>
      <w:r w:rsidR="002B3AD4" w:rsidRPr="00102104">
        <w:rPr>
          <w:rFonts w:eastAsia="宋体" w:hint="eastAsia"/>
          <w:szCs w:val="20"/>
        </w:rPr>
        <w:t>meeting [</w:t>
      </w:r>
      <w:r w:rsidR="00E60CFC">
        <w:rPr>
          <w:rFonts w:eastAsia="宋体"/>
          <w:szCs w:val="20"/>
        </w:rPr>
        <w:t>3</w:t>
      </w:r>
      <w:r w:rsidR="002B3AD4" w:rsidRPr="00102104">
        <w:rPr>
          <w:rFonts w:eastAsia="宋体" w:hint="eastAsia"/>
          <w:szCs w:val="20"/>
        </w:rPr>
        <w:t>]</w:t>
      </w:r>
      <w:r w:rsidR="002B3AD4" w:rsidRPr="00102104">
        <w:rPr>
          <w:rFonts w:eastAsia="宋体"/>
          <w:szCs w:val="20"/>
        </w:rPr>
        <w:t>)</w:t>
      </w:r>
      <w:r w:rsidR="00C806B9" w:rsidRPr="00102104">
        <w:rPr>
          <w:rFonts w:eastAsia="宋体"/>
          <w:szCs w:val="20"/>
        </w:rPr>
        <w:t>, i.e.,</w:t>
      </w:r>
      <w:r w:rsidR="00C806B9" w:rsidRPr="00D503E7">
        <w:rPr>
          <w:rFonts w:eastAsia="宋体"/>
          <w:szCs w:val="20"/>
        </w:rPr>
        <w:t xml:space="preserve"> </w:t>
      </w:r>
      <w:proofErr w:type="spellStart"/>
      <w:r w:rsidR="00C806B9" w:rsidRPr="00D503E7">
        <w:rPr>
          <w:rFonts w:eastAsia="宋体"/>
          <w:i/>
          <w:szCs w:val="20"/>
        </w:rPr>
        <w:t>srs-PowerControlAdjustmentStates</w:t>
      </w:r>
      <w:proofErr w:type="spellEnd"/>
      <w:r w:rsidR="00C806B9" w:rsidRPr="00D503E7">
        <w:rPr>
          <w:rFonts w:eastAsia="宋体"/>
          <w:szCs w:val="20"/>
        </w:rPr>
        <w:t xml:space="preserve"> in </w:t>
      </w:r>
      <w:r w:rsidR="00C806B9" w:rsidRPr="00D503E7">
        <w:rPr>
          <w:rFonts w:eastAsia="宋体"/>
          <w:i/>
          <w:szCs w:val="20"/>
        </w:rPr>
        <w:t>SRS-</w:t>
      </w:r>
      <w:proofErr w:type="spellStart"/>
      <w:r w:rsidR="00C806B9" w:rsidRPr="00D503E7">
        <w:rPr>
          <w:rFonts w:eastAsia="宋体"/>
          <w:i/>
          <w:szCs w:val="20"/>
        </w:rPr>
        <w:t>ResourceSet</w:t>
      </w:r>
      <w:proofErr w:type="spellEnd"/>
      <w:r w:rsidR="00C806B9" w:rsidRPr="00D503E7">
        <w:rPr>
          <w:rFonts w:eastAsia="宋体"/>
          <w:szCs w:val="20"/>
        </w:rPr>
        <w:t xml:space="preserve"> is set to '</w:t>
      </w:r>
      <w:proofErr w:type="spellStart"/>
      <w:r w:rsidR="00C806B9" w:rsidRPr="00D503E7">
        <w:rPr>
          <w:rFonts w:eastAsia="宋体"/>
          <w:szCs w:val="20"/>
        </w:rPr>
        <w:t>separateClosedLoop</w:t>
      </w:r>
      <w:proofErr w:type="spellEnd"/>
      <w:r w:rsidR="00C806B9" w:rsidRPr="00D503E7">
        <w:rPr>
          <w:rFonts w:eastAsia="宋体"/>
          <w:szCs w:val="20"/>
        </w:rPr>
        <w:t xml:space="preserve">' </w:t>
      </w:r>
      <w:r w:rsidR="00E8702A" w:rsidRPr="00D503E7">
        <w:rPr>
          <w:rFonts w:eastAsia="宋体"/>
          <w:szCs w:val="20"/>
        </w:rPr>
        <w:t xml:space="preserve">for SRS resource(s) configured </w:t>
      </w:r>
      <w:r w:rsidR="00C806B9" w:rsidRPr="00D503E7">
        <w:rPr>
          <w:rFonts w:eastAsia="宋体"/>
          <w:szCs w:val="20"/>
        </w:rPr>
        <w:t>in a</w:t>
      </w:r>
      <w:r w:rsidR="00143F3F" w:rsidRPr="00D503E7">
        <w:rPr>
          <w:rFonts w:eastAsia="宋体"/>
          <w:szCs w:val="20"/>
        </w:rPr>
        <w:t>n</w:t>
      </w:r>
      <w:r w:rsidR="00C806B9" w:rsidRPr="00D503E7">
        <w:rPr>
          <w:rFonts w:eastAsia="宋体"/>
          <w:szCs w:val="20"/>
        </w:rPr>
        <w:t xml:space="preserve"> SRS resource set</w:t>
      </w:r>
      <w:r w:rsidR="00E8702A" w:rsidRPr="00D503E7">
        <w:rPr>
          <w:rFonts w:eastAsia="宋体"/>
          <w:szCs w:val="20"/>
        </w:rPr>
        <w:t>.</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B3AD4" w:rsidTr="002B3AD4">
        <w:tc>
          <w:tcPr>
            <w:tcW w:w="9071" w:type="dxa"/>
          </w:tcPr>
          <w:p w:rsidR="002B3AD4" w:rsidRPr="000E68CD" w:rsidRDefault="002B3AD4" w:rsidP="00D672FD">
            <w:pPr>
              <w:pStyle w:val="References"/>
              <w:numPr>
                <w:ilvl w:val="0"/>
                <w:numId w:val="0"/>
              </w:numPr>
              <w:spacing w:before="108" w:after="108"/>
              <w:rPr>
                <w:b/>
                <w:bCs/>
                <w:szCs w:val="20"/>
                <w:u w:val="single"/>
              </w:rPr>
            </w:pPr>
            <w:r w:rsidRPr="000E68CD">
              <w:rPr>
                <w:b/>
                <w:bCs/>
                <w:szCs w:val="20"/>
                <w:u w:val="single"/>
              </w:rPr>
              <w:t>Agreement</w:t>
            </w:r>
          </w:p>
          <w:p w:rsidR="002B3AD4" w:rsidRPr="0036355F" w:rsidRDefault="002B3AD4" w:rsidP="00D672FD">
            <w:pPr>
              <w:pStyle w:val="NormalWeb"/>
              <w:numPr>
                <w:ilvl w:val="0"/>
                <w:numId w:val="7"/>
              </w:numPr>
              <w:spacing w:beforeLines="0" w:before="0" w:afterLines="0" w:after="0" w:line="240" w:lineRule="auto"/>
              <w:rPr>
                <w:rFonts w:ascii="Times New Roman" w:hAnsi="Times New Roman" w:cs="Times New Roman"/>
                <w:szCs w:val="20"/>
                <w:highlight w:val="yellow"/>
              </w:rPr>
            </w:pPr>
            <w:r w:rsidRPr="0036355F">
              <w:rPr>
                <w:rFonts w:ascii="Times New Roman" w:hAnsi="Times New Roman" w:cs="Times New Roman"/>
                <w:szCs w:val="20"/>
                <w:highlight w:val="yellow"/>
              </w:rPr>
              <w:t>If </w:t>
            </w:r>
            <w:proofErr w:type="spellStart"/>
            <w:r w:rsidRPr="0036355F">
              <w:rPr>
                <w:rFonts w:ascii="Times New Roman" w:hAnsi="Times New Roman" w:cs="Times New Roman"/>
                <w:i/>
                <w:iCs/>
                <w:szCs w:val="20"/>
                <w:highlight w:val="yellow"/>
              </w:rPr>
              <w:t>srs-PowerControlAdjustmentStates</w:t>
            </w:r>
            <w:proofErr w:type="spellEnd"/>
            <w:r w:rsidRPr="0036355F">
              <w:rPr>
                <w:rFonts w:ascii="Times New Roman" w:hAnsi="Times New Roman" w:cs="Times New Roman"/>
                <w:szCs w:val="20"/>
                <w:highlight w:val="yellow"/>
              </w:rPr>
              <w:t> is set to '</w:t>
            </w:r>
            <w:proofErr w:type="spellStart"/>
            <w:r w:rsidRPr="0036355F">
              <w:rPr>
                <w:rFonts w:ascii="Times New Roman" w:hAnsi="Times New Roman" w:cs="Times New Roman"/>
                <w:i/>
                <w:iCs/>
                <w:szCs w:val="20"/>
                <w:highlight w:val="yellow"/>
              </w:rPr>
              <w:t>separateClosedLoop</w:t>
            </w:r>
            <w:proofErr w:type="spellEnd"/>
            <w:r w:rsidRPr="0036355F">
              <w:rPr>
                <w:rFonts w:ascii="Times New Roman" w:hAnsi="Times New Roman" w:cs="Times New Roman"/>
                <w:szCs w:val="20"/>
                <w:highlight w:val="yellow"/>
              </w:rPr>
              <w:t xml:space="preserve">' in </w:t>
            </w:r>
            <w:proofErr w:type="gramStart"/>
            <w:r w:rsidRPr="0036355F">
              <w:rPr>
                <w:rFonts w:ascii="Times New Roman" w:hAnsi="Times New Roman" w:cs="Times New Roman"/>
                <w:szCs w:val="20"/>
                <w:highlight w:val="yellow"/>
              </w:rPr>
              <w:t>a</w:t>
            </w:r>
            <w:proofErr w:type="gramEnd"/>
            <w:r w:rsidRPr="0036355F">
              <w:rPr>
                <w:rFonts w:ascii="Times New Roman" w:hAnsi="Times New Roman" w:cs="Times New Roman"/>
                <w:szCs w:val="20"/>
                <w:highlight w:val="yellow"/>
              </w:rPr>
              <w:t xml:space="preserve"> SRS resource set, the SRS is associated with a separate close loop;</w:t>
            </w:r>
          </w:p>
          <w:p w:rsidR="002B3AD4" w:rsidRDefault="002B3AD4" w:rsidP="00D672FD">
            <w:pPr>
              <w:pStyle w:val="NormalWeb"/>
              <w:numPr>
                <w:ilvl w:val="0"/>
                <w:numId w:val="7"/>
              </w:numPr>
              <w:spacing w:beforeLines="0" w:before="0" w:afterLines="0" w:after="0" w:line="240" w:lineRule="auto"/>
              <w:rPr>
                <w:rFonts w:ascii="Times New Roman" w:hAnsi="Times New Roman" w:cs="Times New Roman"/>
                <w:szCs w:val="20"/>
              </w:rPr>
            </w:pPr>
            <w:r>
              <w:rPr>
                <w:rFonts w:ascii="Times New Roman" w:hAnsi="Times New Roman" w:cs="Times New Roman"/>
                <w:szCs w:val="20"/>
              </w:rPr>
              <w:t>Otherwise, </w:t>
            </w:r>
            <w:r>
              <w:rPr>
                <w:rFonts w:ascii="Times New Roman" w:hAnsi="Times New Roman" w:cs="Times New Roman"/>
                <w:i/>
                <w:iCs/>
                <w:szCs w:val="20"/>
              </w:rPr>
              <w:t>closedLoopIndex-r17</w:t>
            </w:r>
            <w:r>
              <w:rPr>
                <w:rFonts w:ascii="Times New Roman" w:hAnsi="Times New Roman" w:cs="Times New Roman"/>
                <w:szCs w:val="20"/>
              </w:rPr>
              <w:t xml:space="preserve"> for SRS in a joint/UL-TCI state is to indicate </w:t>
            </w:r>
            <w:proofErr w:type="gramStart"/>
            <w:r>
              <w:rPr>
                <w:rFonts w:ascii="Times New Roman" w:hAnsi="Times New Roman" w:cs="Times New Roman"/>
                <w:szCs w:val="20"/>
              </w:rPr>
              <w:t>a</w:t>
            </w:r>
            <w:proofErr w:type="gramEnd"/>
            <w:r>
              <w:rPr>
                <w:rFonts w:ascii="Times New Roman" w:hAnsi="Times New Roman" w:cs="Times New Roman"/>
                <w:szCs w:val="20"/>
              </w:rPr>
              <w:t xml:space="preserve"> SRS close loop tied with PUSCH</w:t>
            </w:r>
          </w:p>
          <w:p w:rsidR="002B3AD4" w:rsidRDefault="002B3AD4" w:rsidP="00D672FD">
            <w:pPr>
              <w:pStyle w:val="NormalWeb"/>
              <w:numPr>
                <w:ilvl w:val="1"/>
                <w:numId w:val="7"/>
              </w:numPr>
              <w:spacing w:beforeLines="0" w:before="0" w:afterLines="0" w:after="0" w:line="240" w:lineRule="auto"/>
              <w:rPr>
                <w:rFonts w:ascii="Times New Roman" w:hAnsi="Times New Roman" w:cs="Times New Roman"/>
                <w:szCs w:val="20"/>
              </w:rPr>
            </w:pPr>
            <w:r>
              <w:rPr>
                <w:rFonts w:ascii="Times New Roman" w:hAnsi="Times New Roman" w:cs="Times New Roman"/>
                <w:szCs w:val="20"/>
              </w:rPr>
              <w:t>Note: In such case, candidate values of 'i0' and 'i1' in </w:t>
            </w:r>
            <w:proofErr w:type="spellStart"/>
            <w:r>
              <w:rPr>
                <w:rFonts w:ascii="Times New Roman" w:hAnsi="Times New Roman" w:cs="Times New Roman"/>
                <w:i/>
                <w:iCs/>
                <w:szCs w:val="20"/>
              </w:rPr>
              <w:t>closedLoopIndex</w:t>
            </w:r>
            <w:proofErr w:type="spellEnd"/>
            <w:r>
              <w:rPr>
                <w:rFonts w:ascii="Times New Roman" w:hAnsi="Times New Roman" w:cs="Times New Roman"/>
                <w:i/>
                <w:iCs/>
                <w:szCs w:val="20"/>
              </w:rPr>
              <w:t xml:space="preserve"> -r17</w:t>
            </w:r>
            <w:r>
              <w:rPr>
                <w:rFonts w:ascii="Times New Roman" w:hAnsi="Times New Roman" w:cs="Times New Roman"/>
                <w:szCs w:val="20"/>
              </w:rPr>
              <w:t> for SRS refers to first and second close loop tied with PUSCH</w:t>
            </w:r>
          </w:p>
          <w:p w:rsidR="002B3AD4" w:rsidRDefault="002B3AD4" w:rsidP="00D672FD">
            <w:pPr>
              <w:spacing w:beforeAutospacing="0" w:afterLines="0"/>
              <w:rPr>
                <w:rFonts w:eastAsia="宋体"/>
                <w:szCs w:val="20"/>
              </w:rPr>
            </w:pPr>
            <w:r>
              <w:rPr>
                <w:szCs w:val="20"/>
              </w:rPr>
              <w:t>FFS: Whether specification change is required</w:t>
            </w:r>
          </w:p>
        </w:tc>
      </w:tr>
    </w:tbl>
    <w:p w:rsidR="005900AB" w:rsidRPr="00AF18CC" w:rsidRDefault="00AC761A" w:rsidP="00626BC3">
      <w:pPr>
        <w:pStyle w:val="ListParagraph"/>
        <w:numPr>
          <w:ilvl w:val="0"/>
          <w:numId w:val="19"/>
        </w:numPr>
        <w:spacing w:before="108" w:afterLines="0" w:after="0"/>
        <w:ind w:leftChars="0"/>
        <w:rPr>
          <w:rFonts w:eastAsia="宋体"/>
          <w:szCs w:val="20"/>
        </w:rPr>
      </w:pPr>
      <w:r w:rsidRPr="00AF18CC">
        <w:rPr>
          <w:rFonts w:eastAsia="宋体"/>
          <w:b/>
          <w:szCs w:val="20"/>
        </w:rPr>
        <w:t>On</w:t>
      </w:r>
      <w:r w:rsidR="00FD0488" w:rsidRPr="00AF18CC">
        <w:rPr>
          <w:rFonts w:eastAsia="宋体"/>
          <w:b/>
          <w:szCs w:val="20"/>
        </w:rPr>
        <w:t xml:space="preserve"> </w:t>
      </w:r>
      <w:r w:rsidR="005900AB" w:rsidRPr="00AF18CC">
        <w:rPr>
          <w:rFonts w:eastAsia="宋体"/>
          <w:b/>
          <w:szCs w:val="20"/>
        </w:rPr>
        <w:t xml:space="preserve">Alt2 </w:t>
      </w:r>
      <w:r w:rsidR="00FD0488" w:rsidRPr="00AF18CC">
        <w:rPr>
          <w:rFonts w:eastAsia="宋体"/>
          <w:b/>
          <w:szCs w:val="20"/>
        </w:rPr>
        <w:t>and</w:t>
      </w:r>
      <w:r w:rsidR="005900AB" w:rsidRPr="00AF18CC">
        <w:rPr>
          <w:rFonts w:eastAsia="宋体"/>
          <w:b/>
          <w:szCs w:val="20"/>
        </w:rPr>
        <w:t xml:space="preserve"> Alt3</w:t>
      </w:r>
      <w:r w:rsidR="00FD0488" w:rsidRPr="00AF18CC">
        <w:rPr>
          <w:rFonts w:eastAsia="宋体"/>
          <w:b/>
          <w:szCs w:val="20"/>
        </w:rPr>
        <w:t>, either of them</w:t>
      </w:r>
      <w:r w:rsidR="007C5320" w:rsidRPr="00AF18CC">
        <w:rPr>
          <w:rFonts w:eastAsia="宋体"/>
          <w:b/>
          <w:szCs w:val="20"/>
        </w:rPr>
        <w:t xml:space="preserve"> is</w:t>
      </w:r>
      <w:r w:rsidR="005900AB" w:rsidRPr="00AF18CC">
        <w:rPr>
          <w:rFonts w:eastAsia="宋体"/>
          <w:b/>
          <w:szCs w:val="20"/>
        </w:rPr>
        <w:t xml:space="preserve"> to configure separate SRS CLPC adjustment state </w:t>
      </w:r>
      <w:r w:rsidR="00A814B5" w:rsidRPr="00AF18CC">
        <w:rPr>
          <w:rFonts w:eastAsia="宋体"/>
          <w:b/>
          <w:szCs w:val="20"/>
        </w:rPr>
        <w:t xml:space="preserve">in </w:t>
      </w:r>
      <w:r w:rsidR="00086933" w:rsidRPr="00AF18CC">
        <w:rPr>
          <w:rFonts w:eastAsia="宋体"/>
          <w:b/>
          <w:szCs w:val="20"/>
        </w:rPr>
        <w:t>TCI state</w:t>
      </w:r>
      <w:r w:rsidR="005900AB" w:rsidRPr="00AF18CC">
        <w:rPr>
          <w:rFonts w:eastAsia="宋体"/>
          <w:b/>
          <w:szCs w:val="20"/>
        </w:rPr>
        <w:t xml:space="preserve"> specific.</w:t>
      </w:r>
      <w:r w:rsidR="00207AEF" w:rsidRPr="00AF18CC">
        <w:rPr>
          <w:rFonts w:eastAsia="宋体"/>
          <w:szCs w:val="20"/>
        </w:rPr>
        <w:t xml:space="preserve"> </w:t>
      </w:r>
      <w:r w:rsidR="00B80CF2" w:rsidRPr="00AF18CC">
        <w:rPr>
          <w:rFonts w:eastAsia="宋体"/>
          <w:szCs w:val="20"/>
        </w:rPr>
        <w:t>It is worth to be noticed that</w:t>
      </w:r>
      <w:r w:rsidR="00D73F76" w:rsidRPr="00AF18CC">
        <w:rPr>
          <w:rFonts w:eastAsia="宋体"/>
          <w:szCs w:val="20"/>
        </w:rPr>
        <w:t>, as specified in TS 38.213</w:t>
      </w:r>
      <w:r w:rsidR="00DD22BF" w:rsidRPr="00AF18CC">
        <w:rPr>
          <w:rFonts w:eastAsia="宋体"/>
          <w:szCs w:val="20"/>
        </w:rPr>
        <w:t xml:space="preserve"> </w:t>
      </w:r>
      <w:r w:rsidR="007268BF" w:rsidRPr="00AF18CC">
        <w:rPr>
          <w:rFonts w:eastAsia="宋体"/>
          <w:szCs w:val="20"/>
        </w:rPr>
        <w:t>[</w:t>
      </w:r>
      <w:r w:rsidR="00E60CFC">
        <w:rPr>
          <w:rFonts w:eastAsia="宋体"/>
          <w:szCs w:val="20"/>
        </w:rPr>
        <w:t>4</w:t>
      </w:r>
      <w:r w:rsidR="00DD22BF" w:rsidRPr="00AF18CC">
        <w:rPr>
          <w:rFonts w:eastAsia="宋体"/>
          <w:szCs w:val="20"/>
        </w:rPr>
        <w:t>]</w:t>
      </w:r>
      <w:r w:rsidR="000C1229" w:rsidRPr="00AF18CC">
        <w:rPr>
          <w:rFonts w:eastAsia="宋体"/>
          <w:szCs w:val="20"/>
        </w:rPr>
        <w:t xml:space="preserve">, </w:t>
      </w:r>
      <w:r w:rsidR="00E93151" w:rsidRPr="00AF18CC">
        <w:rPr>
          <w:rFonts w:eastAsia="宋体"/>
          <w:szCs w:val="20"/>
        </w:rPr>
        <w:t xml:space="preserve">if </w:t>
      </w:r>
      <w:proofErr w:type="spellStart"/>
      <w:r w:rsidR="00E93151" w:rsidRPr="00AF18CC">
        <w:rPr>
          <w:rFonts w:eastAsia="宋体"/>
          <w:i/>
          <w:iCs/>
          <w:szCs w:val="20"/>
          <w:lang w:eastAsia="en-US"/>
        </w:rPr>
        <w:t>followUnifiedTCI-StateSRS</w:t>
      </w:r>
      <w:proofErr w:type="spellEnd"/>
      <w:r w:rsidR="00E93151" w:rsidRPr="00AF18CC">
        <w:rPr>
          <w:rFonts w:eastAsia="宋体"/>
          <w:szCs w:val="20"/>
          <w:lang w:eastAsia="en-US"/>
        </w:rPr>
        <w:t xml:space="preserve"> is NOT provided for a</w:t>
      </w:r>
      <w:r w:rsidR="000C1229" w:rsidRPr="00AF18CC">
        <w:rPr>
          <w:rFonts w:eastAsia="宋体"/>
          <w:szCs w:val="20"/>
          <w:lang w:eastAsia="en-US"/>
        </w:rPr>
        <w:t>n</w:t>
      </w:r>
      <w:r w:rsidR="00E93151" w:rsidRPr="00AF18CC">
        <w:rPr>
          <w:rFonts w:eastAsia="宋体"/>
          <w:szCs w:val="20"/>
          <w:lang w:eastAsia="en-US"/>
        </w:rPr>
        <w:t xml:space="preserve"> SRS resource set</w:t>
      </w:r>
      <w:r w:rsidR="007649E6" w:rsidRPr="00AF18CC">
        <w:rPr>
          <w:rFonts w:eastAsia="宋体"/>
          <w:szCs w:val="20"/>
          <w:lang w:eastAsia="en-US"/>
        </w:rPr>
        <w:t xml:space="preserve"> </w:t>
      </w:r>
      <w:r w:rsidR="000C1229" w:rsidRPr="00AF18CC">
        <w:rPr>
          <w:rFonts w:eastAsia="宋体"/>
          <w:szCs w:val="20"/>
          <w:lang w:eastAsia="en-US"/>
        </w:rPr>
        <w:t>(</w:t>
      </w:r>
      <w:r w:rsidR="00E10546" w:rsidRPr="00AF18CC">
        <w:rPr>
          <w:rFonts w:eastAsia="宋体"/>
          <w:szCs w:val="20"/>
          <w:lang w:eastAsia="en-US"/>
        </w:rPr>
        <w:t>typically</w:t>
      </w:r>
      <w:r w:rsidR="00E87328" w:rsidRPr="00AF18CC">
        <w:rPr>
          <w:rFonts w:eastAsia="宋体"/>
          <w:szCs w:val="20"/>
          <w:lang w:eastAsia="en-US"/>
        </w:rPr>
        <w:t>,</w:t>
      </w:r>
      <w:r w:rsidR="00E10546" w:rsidRPr="00AF18CC">
        <w:rPr>
          <w:rFonts w:eastAsia="宋体"/>
          <w:szCs w:val="20"/>
          <w:lang w:eastAsia="en-US"/>
        </w:rPr>
        <w:t xml:space="preserve"> it is the</w:t>
      </w:r>
      <w:r w:rsidR="000C1229" w:rsidRPr="00AF18CC">
        <w:rPr>
          <w:rFonts w:eastAsia="宋体"/>
          <w:szCs w:val="20"/>
          <w:lang w:eastAsia="en-US"/>
        </w:rPr>
        <w:t xml:space="preserve"> SRS </w:t>
      </w:r>
      <w:r w:rsidR="00E87328" w:rsidRPr="00AF18CC">
        <w:rPr>
          <w:rFonts w:eastAsia="宋体"/>
          <w:szCs w:val="20"/>
          <w:lang w:eastAsia="en-US"/>
        </w:rPr>
        <w:t xml:space="preserve">resource set with </w:t>
      </w:r>
      <w:r w:rsidR="00E87328" w:rsidRPr="00AF18CC">
        <w:rPr>
          <w:rFonts w:eastAsia="宋体"/>
          <w:i/>
          <w:szCs w:val="20"/>
          <w:lang w:eastAsia="en-US"/>
        </w:rPr>
        <w:t>usage</w:t>
      </w:r>
      <w:r w:rsidR="00E87328" w:rsidRPr="00AF18CC">
        <w:rPr>
          <w:rFonts w:eastAsia="宋体"/>
          <w:szCs w:val="20"/>
          <w:lang w:eastAsia="en-US"/>
        </w:rPr>
        <w:t xml:space="preserve"> set to</w:t>
      </w:r>
      <w:r w:rsidR="000C1229" w:rsidRPr="00AF18CC">
        <w:rPr>
          <w:rFonts w:eastAsia="宋体"/>
          <w:szCs w:val="20"/>
          <w:lang w:eastAsia="en-US"/>
        </w:rPr>
        <w:t xml:space="preserve"> </w:t>
      </w:r>
      <w:r w:rsidR="00E87328" w:rsidRPr="00AF18CC">
        <w:rPr>
          <w:rFonts w:eastAsia="宋体"/>
          <w:szCs w:val="20"/>
          <w:lang w:eastAsia="en-US"/>
        </w:rPr>
        <w:t>'</w:t>
      </w:r>
      <w:proofErr w:type="spellStart"/>
      <w:r w:rsidR="000C1229" w:rsidRPr="00AF18CC">
        <w:rPr>
          <w:rFonts w:eastAsia="宋体"/>
          <w:szCs w:val="20"/>
          <w:lang w:eastAsia="en-US"/>
        </w:rPr>
        <w:t>beam</w:t>
      </w:r>
      <w:r w:rsidR="00E87328" w:rsidRPr="00AF18CC">
        <w:rPr>
          <w:rFonts w:eastAsia="宋体"/>
          <w:szCs w:val="20"/>
          <w:lang w:eastAsia="en-US"/>
        </w:rPr>
        <w:t>M</w:t>
      </w:r>
      <w:r w:rsidR="000C1229" w:rsidRPr="00AF18CC">
        <w:rPr>
          <w:rFonts w:eastAsia="宋体"/>
          <w:szCs w:val="20"/>
          <w:lang w:eastAsia="en-US"/>
        </w:rPr>
        <w:t>anagement</w:t>
      </w:r>
      <w:proofErr w:type="spellEnd"/>
      <w:r w:rsidR="00E87328" w:rsidRPr="00AF18CC">
        <w:rPr>
          <w:rFonts w:eastAsia="宋体"/>
          <w:szCs w:val="20"/>
          <w:lang w:eastAsia="en-US"/>
        </w:rPr>
        <w:t>'</w:t>
      </w:r>
      <w:r w:rsidR="005E0433" w:rsidRPr="00AF18CC">
        <w:rPr>
          <w:rFonts w:eastAsia="宋体"/>
          <w:szCs w:val="20"/>
          <w:lang w:eastAsia="en-US"/>
        </w:rPr>
        <w:t xml:space="preserve"> for UL TRP</w:t>
      </w:r>
      <w:r w:rsidR="000C1229" w:rsidRPr="00AF18CC">
        <w:rPr>
          <w:rFonts w:eastAsia="宋体"/>
          <w:szCs w:val="20"/>
          <w:lang w:eastAsia="en-US"/>
        </w:rPr>
        <w:t>)</w:t>
      </w:r>
      <w:r w:rsidR="00E93151" w:rsidRPr="00AF18CC">
        <w:rPr>
          <w:rFonts w:eastAsia="宋体"/>
          <w:szCs w:val="20"/>
          <w:lang w:eastAsia="en-US"/>
        </w:rPr>
        <w:t xml:space="preserve">, </w:t>
      </w:r>
      <w:r w:rsidR="000C1229" w:rsidRPr="00AF18CC">
        <w:rPr>
          <w:rFonts w:eastAsia="宋体"/>
          <w:szCs w:val="20"/>
          <w:lang w:eastAsia="en-US"/>
        </w:rPr>
        <w:t xml:space="preserve">all of PC parameters </w:t>
      </w:r>
      <w:r w:rsidR="00E87328" w:rsidRPr="00AF18CC">
        <w:rPr>
          <w:rFonts w:eastAsia="宋体"/>
          <w:szCs w:val="20"/>
          <w:lang w:eastAsia="en-US"/>
        </w:rPr>
        <w:t xml:space="preserve">(i.e., p0, alpha, PL-RS </w:t>
      </w:r>
      <w:r w:rsidR="00D631AA" w:rsidRPr="00AF18CC">
        <w:rPr>
          <w:rFonts w:eastAsia="宋体"/>
          <w:szCs w:val="20"/>
          <w:lang w:eastAsia="en-US"/>
        </w:rPr>
        <w:t>index</w:t>
      </w:r>
      <w:r w:rsidR="00E87328" w:rsidRPr="00AF18CC">
        <w:rPr>
          <w:rFonts w:eastAsia="宋体"/>
          <w:szCs w:val="20"/>
          <w:lang w:eastAsia="en-US"/>
        </w:rPr>
        <w:t xml:space="preserve">, </w:t>
      </w:r>
      <w:r w:rsidR="00D631AA" w:rsidRPr="00AF18CC">
        <w:rPr>
          <w:rFonts w:eastAsia="宋体"/>
          <w:szCs w:val="20"/>
          <w:lang w:eastAsia="en-US"/>
        </w:rPr>
        <w:t>closed-loop index</w:t>
      </w:r>
      <w:r w:rsidR="00E87328" w:rsidRPr="00AF18CC">
        <w:rPr>
          <w:rFonts w:eastAsia="宋体"/>
          <w:szCs w:val="20"/>
          <w:lang w:eastAsia="en-US"/>
        </w:rPr>
        <w:t xml:space="preserve">) of SRS resource(s) configured in </w:t>
      </w:r>
      <w:r w:rsidR="00212432" w:rsidRPr="00AF18CC">
        <w:rPr>
          <w:rFonts w:eastAsia="宋体"/>
          <w:szCs w:val="20"/>
          <w:lang w:eastAsia="en-US"/>
        </w:rPr>
        <w:t>one</w:t>
      </w:r>
      <w:r w:rsidR="00E87328" w:rsidRPr="00AF18CC">
        <w:rPr>
          <w:rFonts w:eastAsia="宋体"/>
          <w:szCs w:val="20"/>
          <w:lang w:eastAsia="en-US"/>
        </w:rPr>
        <w:t xml:space="preserve"> SRS resource set are the same, </w:t>
      </w:r>
      <w:r w:rsidR="00F6785B" w:rsidRPr="00AF18CC">
        <w:rPr>
          <w:rFonts w:eastAsia="宋体"/>
          <w:szCs w:val="20"/>
          <w:lang w:eastAsia="en-US"/>
        </w:rPr>
        <w:t xml:space="preserve">and </w:t>
      </w:r>
      <w:r w:rsidR="00E87328" w:rsidRPr="00AF18CC">
        <w:rPr>
          <w:rFonts w:eastAsia="宋体"/>
          <w:szCs w:val="20"/>
          <w:lang w:eastAsia="en-US"/>
        </w:rPr>
        <w:t xml:space="preserve">which are derived from SRS resource with lowest ID. </w:t>
      </w:r>
      <w:r w:rsidR="001379FF" w:rsidRPr="00AF18CC">
        <w:rPr>
          <w:rFonts w:eastAsia="宋体"/>
          <w:szCs w:val="20"/>
          <w:lang w:eastAsia="en-US"/>
        </w:rPr>
        <w:t xml:space="preserve">In this sense, </w:t>
      </w:r>
      <w:r w:rsidR="005E0433" w:rsidRPr="00AF18CC">
        <w:rPr>
          <w:rFonts w:eastAsia="宋体"/>
          <w:szCs w:val="20"/>
          <w:lang w:eastAsia="en-US"/>
        </w:rPr>
        <w:t xml:space="preserve">SRS CLPC </w:t>
      </w:r>
      <w:r w:rsidR="005E0433" w:rsidRPr="00AF18CC">
        <w:rPr>
          <w:rFonts w:eastAsia="宋体"/>
          <w:szCs w:val="20"/>
          <w:lang w:eastAsia="en-US"/>
        </w:rPr>
        <w:lastRenderedPageBreak/>
        <w:t xml:space="preserve">adjustment state is </w:t>
      </w:r>
      <w:r w:rsidR="0090404B" w:rsidRPr="00AF18CC">
        <w:rPr>
          <w:rFonts w:eastAsia="宋体"/>
          <w:szCs w:val="20"/>
          <w:lang w:eastAsia="en-US"/>
        </w:rPr>
        <w:t xml:space="preserve">actually </w:t>
      </w:r>
      <w:r w:rsidR="005E0433" w:rsidRPr="00AF18CC">
        <w:rPr>
          <w:rFonts w:eastAsia="宋体"/>
          <w:szCs w:val="20"/>
          <w:lang w:eastAsia="en-US"/>
        </w:rPr>
        <w:t xml:space="preserve">configured </w:t>
      </w:r>
      <w:r w:rsidR="004F1C18" w:rsidRPr="00AF18CC">
        <w:rPr>
          <w:rFonts w:eastAsia="宋体"/>
          <w:szCs w:val="20"/>
          <w:lang w:eastAsia="en-US"/>
        </w:rPr>
        <w:t xml:space="preserve">in SRS resource set specific, rather than in TCI state specific. </w:t>
      </w:r>
      <w:r w:rsidR="00F60236" w:rsidRPr="00AF18CC">
        <w:rPr>
          <w:rFonts w:eastAsia="宋体"/>
          <w:szCs w:val="20"/>
          <w:lang w:eastAsia="en-US"/>
        </w:rPr>
        <w:t xml:space="preserve">As a result, </w:t>
      </w:r>
      <w:r w:rsidR="00BD71A5" w:rsidRPr="00AF18CC">
        <w:rPr>
          <w:rFonts w:eastAsia="宋体"/>
          <w:szCs w:val="20"/>
          <w:lang w:eastAsia="en-US"/>
        </w:rPr>
        <w:t xml:space="preserve">it can be noted that </w:t>
      </w:r>
      <w:r w:rsidR="002A69D7" w:rsidRPr="00AF18CC">
        <w:rPr>
          <w:rFonts w:eastAsia="宋体"/>
          <w:szCs w:val="20"/>
          <w:lang w:eastAsia="en-US"/>
        </w:rPr>
        <w:t>either</w:t>
      </w:r>
      <w:r w:rsidR="00A814B5" w:rsidRPr="00AF18CC">
        <w:rPr>
          <w:rFonts w:eastAsia="宋体"/>
          <w:szCs w:val="20"/>
          <w:lang w:eastAsia="en-US"/>
        </w:rPr>
        <w:t xml:space="preserve"> of Alt2 </w:t>
      </w:r>
      <w:r w:rsidR="002A69D7" w:rsidRPr="00AF18CC">
        <w:rPr>
          <w:rFonts w:eastAsia="宋体"/>
          <w:szCs w:val="20"/>
          <w:lang w:eastAsia="en-US"/>
        </w:rPr>
        <w:t>or</w:t>
      </w:r>
      <w:r w:rsidR="00A814B5" w:rsidRPr="00AF18CC">
        <w:rPr>
          <w:rFonts w:eastAsia="宋体"/>
          <w:szCs w:val="20"/>
          <w:lang w:eastAsia="en-US"/>
        </w:rPr>
        <w:t xml:space="preserve"> Alt3 </w:t>
      </w:r>
      <w:r w:rsidR="002A69D7" w:rsidRPr="00AF18CC">
        <w:rPr>
          <w:rFonts w:eastAsia="宋体"/>
          <w:szCs w:val="20"/>
          <w:lang w:eastAsia="en-US"/>
        </w:rPr>
        <w:t>is</w:t>
      </w:r>
      <w:r w:rsidR="00BD71A5" w:rsidRPr="00AF18CC">
        <w:rPr>
          <w:rFonts w:eastAsia="宋体"/>
          <w:szCs w:val="20"/>
          <w:lang w:eastAsia="en-US"/>
        </w:rPr>
        <w:t xml:space="preserve"> the same </w:t>
      </w:r>
      <w:r w:rsidR="00F60236" w:rsidRPr="00AF18CC">
        <w:rPr>
          <w:rFonts w:eastAsia="宋体"/>
          <w:szCs w:val="20"/>
          <w:lang w:eastAsia="en-US"/>
        </w:rPr>
        <w:t>to Alt1</w:t>
      </w:r>
      <w:r w:rsidR="006E5C39" w:rsidRPr="00AF18CC">
        <w:rPr>
          <w:rFonts w:eastAsia="宋体"/>
          <w:szCs w:val="20"/>
          <w:lang w:eastAsia="en-US"/>
        </w:rPr>
        <w:t xml:space="preserve">, but </w:t>
      </w:r>
      <w:r w:rsidR="00E750D3" w:rsidRPr="00AF18CC">
        <w:rPr>
          <w:rFonts w:eastAsia="宋体"/>
          <w:szCs w:val="20"/>
          <w:lang w:eastAsia="en-US"/>
        </w:rPr>
        <w:t xml:space="preserve">involved in </w:t>
      </w:r>
      <w:r w:rsidR="002A69D7" w:rsidRPr="00AF18CC">
        <w:rPr>
          <w:rFonts w:eastAsia="宋体"/>
          <w:szCs w:val="20"/>
          <w:lang w:eastAsia="en-US"/>
        </w:rPr>
        <w:t>more complicated configurations.</w:t>
      </w:r>
    </w:p>
    <w:p w:rsidR="000143CE" w:rsidRPr="000143CE" w:rsidRDefault="000143CE" w:rsidP="00D672FD">
      <w:pPr>
        <w:pStyle w:val="ListParagraph"/>
        <w:spacing w:before="108" w:afterLines="0" w:after="0"/>
        <w:ind w:leftChars="0" w:left="360"/>
        <w:rPr>
          <w:rFonts w:eastAsia="宋体"/>
          <w:b/>
          <w:szCs w:val="20"/>
        </w:rPr>
      </w:pPr>
      <w:r w:rsidRPr="000143CE">
        <w:rPr>
          <w:rFonts w:eastAsia="宋体"/>
          <w:b/>
          <w:szCs w:val="20"/>
        </w:rPr>
        <w:t>TS 38.21</w:t>
      </w:r>
      <w:r>
        <w:rPr>
          <w:rFonts w:eastAsia="宋体"/>
          <w:b/>
          <w:szCs w:val="20"/>
        </w:rPr>
        <w:t>3</w:t>
      </w:r>
    </w:p>
    <w:tbl>
      <w:tblPr>
        <w:tblStyle w:val="TableGrid"/>
        <w:tblW w:w="0" w:type="auto"/>
        <w:tblInd w:w="360" w:type="dxa"/>
        <w:tblLook w:val="04A0" w:firstRow="1" w:lastRow="0" w:firstColumn="1" w:lastColumn="0" w:noHBand="0" w:noVBand="1"/>
      </w:tblPr>
      <w:tblGrid>
        <w:gridCol w:w="8990"/>
      </w:tblGrid>
      <w:tr w:rsidR="000143CE" w:rsidTr="0068030C">
        <w:tc>
          <w:tcPr>
            <w:tcW w:w="8990" w:type="dxa"/>
          </w:tcPr>
          <w:p w:rsidR="000143CE" w:rsidRPr="0068030C" w:rsidRDefault="000143CE" w:rsidP="00D672FD">
            <w:pPr>
              <w:pStyle w:val="Heading1"/>
              <w:numPr>
                <w:ilvl w:val="0"/>
                <w:numId w:val="0"/>
              </w:numPr>
              <w:tabs>
                <w:tab w:val="left" w:pos="1134"/>
              </w:tabs>
              <w:spacing w:before="180" w:after="180"/>
              <w:ind w:left="431" w:hanging="431"/>
              <w:rPr>
                <w:rFonts w:ascii="Arial" w:hAnsi="Arial" w:cs="Arial"/>
                <w:sz w:val="26"/>
                <w:lang w:val="en-US"/>
              </w:rPr>
            </w:pPr>
            <w:bookmarkStart w:id="1" w:name="_Toc36498140"/>
            <w:bookmarkStart w:id="2" w:name="_Toc20311556"/>
            <w:bookmarkStart w:id="3" w:name="_Toc45699166"/>
            <w:bookmarkStart w:id="4" w:name="_Toc29917266"/>
            <w:bookmarkStart w:id="5" w:name="_Toc156237173"/>
            <w:bookmarkStart w:id="6" w:name="_Toc29899111"/>
            <w:bookmarkStart w:id="7" w:name="_Toc29899529"/>
            <w:bookmarkStart w:id="8" w:name="_Toc29894812"/>
            <w:bookmarkStart w:id="9" w:name="_Toc12021444"/>
            <w:bookmarkStart w:id="10" w:name="_Toc26719381"/>
            <w:r w:rsidRPr="0068030C">
              <w:rPr>
                <w:rFonts w:ascii="Arial" w:hAnsi="Arial" w:cs="Arial"/>
                <w:sz w:val="26"/>
                <w:lang w:val="en-US"/>
              </w:rPr>
              <w:t>7</w:t>
            </w:r>
            <w:r w:rsidRPr="0068030C">
              <w:rPr>
                <w:rFonts w:ascii="Arial" w:hAnsi="Arial" w:cs="Arial"/>
                <w:sz w:val="26"/>
                <w:lang w:val="en-US"/>
              </w:rPr>
              <w:tab/>
              <w:t>Uplink Power control</w:t>
            </w:r>
            <w:bookmarkEnd w:id="1"/>
            <w:bookmarkEnd w:id="2"/>
            <w:bookmarkEnd w:id="3"/>
            <w:bookmarkEnd w:id="4"/>
            <w:bookmarkEnd w:id="5"/>
            <w:bookmarkEnd w:id="6"/>
            <w:bookmarkEnd w:id="7"/>
            <w:bookmarkEnd w:id="8"/>
            <w:bookmarkEnd w:id="9"/>
            <w:bookmarkEnd w:id="10"/>
          </w:p>
          <w:p w:rsidR="000143CE" w:rsidRDefault="000143CE" w:rsidP="00D672FD">
            <w:pPr>
              <w:spacing w:beforeAutospacing="0" w:afterLines="0" w:after="180"/>
              <w:jc w:val="center"/>
              <w:rPr>
                <w:rFonts w:eastAsia="宋体"/>
                <w:szCs w:val="20"/>
                <w:lang w:val="en-GB" w:eastAsia="ko-KR"/>
              </w:rPr>
            </w:pPr>
            <w:r w:rsidRPr="000143CE">
              <w:rPr>
                <w:rFonts w:eastAsia="宋体"/>
                <w:color w:val="FF0000"/>
                <w:szCs w:val="20"/>
              </w:rPr>
              <w:t>&lt;Irrelevant parts are omitted&gt;</w:t>
            </w:r>
          </w:p>
          <w:p w:rsidR="000143CE" w:rsidRDefault="000143CE" w:rsidP="00D672FD">
            <w:pPr>
              <w:spacing w:beforeAutospacing="0" w:afterLines="0" w:after="180"/>
              <w:rPr>
                <w:rFonts w:eastAsia="宋体"/>
                <w:szCs w:val="20"/>
                <w:lang w:val="en-GB" w:eastAsia="ko-KR"/>
              </w:rPr>
            </w:pPr>
            <w:r w:rsidRPr="000143CE">
              <w:rPr>
                <w:rFonts w:eastAsia="宋体"/>
                <w:szCs w:val="20"/>
                <w:lang w:val="en-GB" w:eastAsia="ko-KR"/>
              </w:rPr>
              <w:t xml:space="preserve">In the remaining of this clause, if a UE is provided </w:t>
            </w:r>
            <w:r w:rsidRPr="000143CE">
              <w:rPr>
                <w:rFonts w:eastAsia="宋体" w:cs="Times"/>
                <w:i/>
                <w:iCs/>
                <w:szCs w:val="18"/>
                <w:lang w:val="en-GB"/>
              </w:rPr>
              <w:t>TCI-State</w:t>
            </w:r>
            <w:r w:rsidRPr="000143CE">
              <w:rPr>
                <w:rFonts w:eastAsia="宋体" w:cs="Times"/>
                <w:iCs/>
                <w:szCs w:val="18"/>
                <w:lang w:val="en-GB"/>
              </w:rPr>
              <w:t xml:space="preserve"> in</w:t>
            </w:r>
            <w:r w:rsidRPr="000143CE">
              <w:rPr>
                <w:rFonts w:eastAsia="宋体"/>
                <w:szCs w:val="20"/>
                <w:lang w:val="en-GB" w:eastAsia="en-US"/>
              </w:rPr>
              <w:t xml:space="preserve"> </w:t>
            </w:r>
            <w:r w:rsidRPr="000143CE">
              <w:rPr>
                <w:rFonts w:eastAsia="宋体" w:cs="Times"/>
                <w:i/>
                <w:szCs w:val="18"/>
                <w:lang w:val="en-GB"/>
              </w:rPr>
              <w:t>dl-</w:t>
            </w:r>
            <w:proofErr w:type="spellStart"/>
            <w:r w:rsidRPr="000143CE">
              <w:rPr>
                <w:rFonts w:eastAsia="宋体" w:cs="Times"/>
                <w:i/>
                <w:szCs w:val="18"/>
                <w:lang w:val="en-GB"/>
              </w:rPr>
              <w:t>OrJointTCI</w:t>
            </w:r>
            <w:proofErr w:type="spellEnd"/>
            <w:r w:rsidRPr="000143CE">
              <w:rPr>
                <w:rFonts w:eastAsia="宋体" w:cs="Times"/>
                <w:i/>
                <w:szCs w:val="18"/>
                <w:lang w:val="en-GB"/>
              </w:rPr>
              <w:t>-</w:t>
            </w:r>
            <w:proofErr w:type="spellStart"/>
            <w:r w:rsidRPr="000143CE">
              <w:rPr>
                <w:rFonts w:eastAsia="宋体" w:cs="Times"/>
                <w:i/>
                <w:szCs w:val="18"/>
                <w:lang w:val="en-GB"/>
              </w:rPr>
              <w:t>StateList</w:t>
            </w:r>
            <w:proofErr w:type="spellEnd"/>
            <w:r w:rsidRPr="000143CE">
              <w:rPr>
                <w:rFonts w:eastAsia="宋体" w:cs="Times"/>
                <w:iCs/>
                <w:szCs w:val="18"/>
                <w:lang w:val="en-GB"/>
              </w:rPr>
              <w:t xml:space="preserve"> </w:t>
            </w:r>
            <w:r w:rsidRPr="000143CE">
              <w:rPr>
                <w:rFonts w:eastAsia="宋体" w:cs="Times"/>
                <w:iCs/>
                <w:szCs w:val="18"/>
              </w:rPr>
              <w:t>or</w:t>
            </w:r>
            <w:r w:rsidRPr="000143CE">
              <w:rPr>
                <w:rFonts w:eastAsia="宋体"/>
                <w:szCs w:val="20"/>
                <w:lang w:eastAsia="en-US"/>
              </w:rPr>
              <w:t xml:space="preserve"> </w:t>
            </w:r>
            <w:r w:rsidRPr="000143CE">
              <w:rPr>
                <w:rFonts w:eastAsia="宋体"/>
                <w:i/>
                <w:iCs/>
                <w:szCs w:val="20"/>
                <w:lang w:eastAsia="en-US"/>
              </w:rPr>
              <w:t>TCI-UL-State,</w:t>
            </w:r>
            <w:r w:rsidRPr="000143CE">
              <w:rPr>
                <w:rFonts w:eastAsia="宋体"/>
                <w:szCs w:val="20"/>
                <w:lang w:val="en-GB" w:eastAsia="ko-KR"/>
              </w:rPr>
              <w:t xml:space="preserve"> and for each indicated one or two </w:t>
            </w:r>
            <w:r w:rsidRPr="000143CE">
              <w:rPr>
                <w:rFonts w:eastAsia="宋体" w:cs="Times"/>
                <w:i/>
                <w:iCs/>
                <w:szCs w:val="18"/>
                <w:lang w:val="en-GB"/>
              </w:rPr>
              <w:t>TCI-State</w:t>
            </w:r>
            <w:r w:rsidRPr="000143CE">
              <w:rPr>
                <w:rFonts w:eastAsia="宋体" w:cs="Times"/>
                <w:iCs/>
                <w:szCs w:val="18"/>
                <w:lang w:val="en-GB"/>
              </w:rPr>
              <w:t xml:space="preserve"> </w:t>
            </w:r>
            <w:r w:rsidRPr="000143CE">
              <w:rPr>
                <w:rFonts w:eastAsia="宋体" w:cs="Times"/>
                <w:iCs/>
                <w:szCs w:val="18"/>
              </w:rPr>
              <w:t>or</w:t>
            </w:r>
            <w:r w:rsidRPr="000143CE">
              <w:rPr>
                <w:rFonts w:eastAsia="宋体"/>
                <w:szCs w:val="20"/>
                <w:lang w:eastAsia="en-US"/>
              </w:rPr>
              <w:t xml:space="preserve"> </w:t>
            </w:r>
            <w:r w:rsidRPr="000143CE">
              <w:rPr>
                <w:rFonts w:eastAsia="宋体"/>
                <w:i/>
                <w:iCs/>
                <w:szCs w:val="20"/>
                <w:lang w:eastAsia="en-US"/>
              </w:rPr>
              <w:t>TCI-UL-State</w:t>
            </w:r>
            <w:r w:rsidRPr="000143CE">
              <w:rPr>
                <w:rFonts w:eastAsia="宋体"/>
                <w:szCs w:val="20"/>
                <w:lang w:eastAsia="en-US"/>
              </w:rPr>
              <w:t xml:space="preserve"> </w:t>
            </w:r>
            <w:r w:rsidRPr="000143CE">
              <w:rPr>
                <w:rFonts w:eastAsia="宋体"/>
                <w:szCs w:val="20"/>
                <w:lang w:val="en-GB" w:eastAsia="en-US"/>
              </w:rPr>
              <w:t xml:space="preserve">of a PUSCH, PUCCH, or SRS transmission occasion </w:t>
            </w:r>
            <w:r w:rsidRPr="000143CE">
              <w:rPr>
                <w:rFonts w:eastAsia="宋体"/>
                <w:szCs w:val="20"/>
                <w:lang w:eastAsia="en-US"/>
              </w:rPr>
              <w:t>as described in [6, TS 38.214]</w:t>
            </w:r>
            <w:r w:rsidRPr="000143CE">
              <w:rPr>
                <w:rFonts w:eastAsia="宋体"/>
                <w:szCs w:val="20"/>
                <w:lang w:val="en-GB" w:eastAsia="ko-KR"/>
              </w:rPr>
              <w:t xml:space="preserve"> </w:t>
            </w:r>
          </w:p>
          <w:p w:rsidR="000143CE" w:rsidRPr="000143CE" w:rsidRDefault="000143CE" w:rsidP="00D672FD">
            <w:pPr>
              <w:spacing w:beforeAutospacing="0" w:afterLines="0" w:after="180"/>
              <w:jc w:val="center"/>
              <w:rPr>
                <w:rFonts w:eastAsia="宋体"/>
                <w:szCs w:val="20"/>
                <w:lang w:val="en-GB" w:eastAsia="ko-KR"/>
              </w:rPr>
            </w:pPr>
            <w:r w:rsidRPr="000143CE">
              <w:rPr>
                <w:rFonts w:eastAsia="宋体"/>
                <w:color w:val="FF0000"/>
                <w:szCs w:val="20"/>
              </w:rPr>
              <w:t>&lt;Irrelevant parts are omitted&gt;</w:t>
            </w:r>
          </w:p>
          <w:p w:rsidR="000143CE" w:rsidRPr="000143CE" w:rsidRDefault="000143CE" w:rsidP="00D672FD">
            <w:pPr>
              <w:spacing w:beforeAutospacing="0" w:afterLines="0" w:after="180"/>
              <w:ind w:left="568" w:hanging="284"/>
              <w:rPr>
                <w:rFonts w:eastAsia="宋体"/>
                <w:szCs w:val="20"/>
                <w:lang w:eastAsia="en-US"/>
              </w:rPr>
            </w:pPr>
            <w:r w:rsidRPr="000143CE">
              <w:rPr>
                <w:rFonts w:eastAsia="宋体"/>
                <w:szCs w:val="20"/>
                <w:highlight w:val="yellow"/>
                <w:lang w:eastAsia="en-US"/>
              </w:rPr>
              <w:t>-</w:t>
            </w:r>
            <w:r w:rsidRPr="000143CE">
              <w:rPr>
                <w:rFonts w:eastAsia="宋体"/>
                <w:szCs w:val="20"/>
                <w:highlight w:val="yellow"/>
                <w:lang w:eastAsia="en-US"/>
              </w:rPr>
              <w:tab/>
              <w:t xml:space="preserve">in clause 7.3.1, if </w:t>
            </w:r>
            <w:r w:rsidRPr="000143CE">
              <w:rPr>
                <w:rFonts w:eastAsia="宋体"/>
                <w:i/>
                <w:szCs w:val="20"/>
                <w:highlight w:val="yellow"/>
                <w:lang w:eastAsia="en-US"/>
              </w:rPr>
              <w:t>p0AlphaSetforSRS</w:t>
            </w:r>
            <w:r w:rsidRPr="000143CE">
              <w:rPr>
                <w:rFonts w:eastAsia="宋体"/>
                <w:szCs w:val="20"/>
                <w:highlight w:val="yellow"/>
                <w:lang w:eastAsia="en-US"/>
              </w:rPr>
              <w:t xml:space="preserve"> is provided,</w:t>
            </w:r>
            <w:r w:rsidRPr="000143CE">
              <w:rPr>
                <w:rFonts w:eastAsia="宋体"/>
                <w:szCs w:val="20"/>
                <w:lang w:eastAsia="en-US"/>
              </w:rPr>
              <w:t xml:space="preserve"> </w:t>
            </w:r>
          </w:p>
          <w:p w:rsidR="000143CE" w:rsidRPr="000143CE" w:rsidRDefault="000143CE" w:rsidP="00D672FD">
            <w:pPr>
              <w:spacing w:beforeAutospacing="0" w:afterLines="0" w:after="180"/>
              <w:ind w:left="851" w:hanging="284"/>
              <w:rPr>
                <w:rFonts w:eastAsia="宋体"/>
                <w:szCs w:val="20"/>
                <w:lang w:eastAsia="en-US"/>
              </w:rPr>
            </w:pPr>
            <w:r w:rsidRPr="000143CE">
              <w:rPr>
                <w:rFonts w:eastAsia="宋体"/>
                <w:szCs w:val="20"/>
                <w:lang w:eastAsia="en-US"/>
              </w:rPr>
              <w:t>-</w:t>
            </w:r>
            <w:r w:rsidRPr="000143CE">
              <w:rPr>
                <w:rFonts w:eastAsia="宋体"/>
                <w:szCs w:val="20"/>
                <w:lang w:eastAsia="en-US"/>
              </w:rPr>
              <w:tab/>
              <w:t xml:space="preserve">if </w:t>
            </w:r>
            <w:proofErr w:type="spellStart"/>
            <w:r w:rsidRPr="000143CE">
              <w:rPr>
                <w:rFonts w:eastAsia="宋体"/>
                <w:i/>
                <w:iCs/>
                <w:szCs w:val="20"/>
                <w:lang w:eastAsia="en-US"/>
              </w:rPr>
              <w:t>followUnifiedTCI</w:t>
            </w:r>
            <w:proofErr w:type="spellEnd"/>
            <w:r w:rsidRPr="000143CE">
              <w:rPr>
                <w:rFonts w:eastAsia="宋体"/>
                <w:i/>
                <w:iCs/>
                <w:szCs w:val="20"/>
                <w:lang w:val="en-GB" w:eastAsia="en-US"/>
              </w:rPr>
              <w:t>-S</w:t>
            </w:r>
            <w:proofErr w:type="spellStart"/>
            <w:r w:rsidRPr="000143CE">
              <w:rPr>
                <w:rFonts w:eastAsia="宋体"/>
                <w:i/>
                <w:iCs/>
                <w:szCs w:val="20"/>
                <w:lang w:eastAsia="en-US"/>
              </w:rPr>
              <w:t>tateSRS</w:t>
            </w:r>
            <w:proofErr w:type="spellEnd"/>
            <w:r w:rsidRPr="000143CE">
              <w:rPr>
                <w:rFonts w:eastAsia="宋体"/>
                <w:szCs w:val="20"/>
                <w:lang w:eastAsia="en-US"/>
              </w:rPr>
              <w:t xml:space="preserve"> is provided for </w:t>
            </w:r>
            <w:proofErr w:type="gramStart"/>
            <w:r w:rsidRPr="000143CE">
              <w:rPr>
                <w:rFonts w:eastAsia="宋体"/>
                <w:szCs w:val="20"/>
                <w:lang w:eastAsia="en-US"/>
              </w:rPr>
              <w:t>a</w:t>
            </w:r>
            <w:proofErr w:type="gramEnd"/>
            <w:r w:rsidRPr="000143CE">
              <w:rPr>
                <w:rFonts w:eastAsia="宋体"/>
                <w:szCs w:val="20"/>
                <w:lang w:eastAsia="en-US"/>
              </w:rPr>
              <w:t xml:space="preserve"> SRS resource set, </w:t>
            </w:r>
            <w:r w:rsidRPr="000143CE">
              <w:rPr>
                <w:rFonts w:eastAsia="宋体"/>
                <w:szCs w:val="20"/>
                <w:lang w:eastAsia="ko-KR"/>
              </w:rPr>
              <w:t>the values of</w:t>
            </w:r>
            <w:r w:rsidRPr="000143CE">
              <w:rPr>
                <w:rFonts w:eastAsia="宋体"/>
                <w:szCs w:val="20"/>
                <w:lang w:val="en-GB" w:eastAsia="ko-KR"/>
              </w:rPr>
              <w:t xml:space="preserve"> </w:t>
            </w:r>
            <w:r w:rsidRPr="000143CE">
              <w:rPr>
                <w:rFonts w:eastAsia="宋体"/>
                <w:szCs w:val="20"/>
                <w:lang w:eastAsia="ko-KR"/>
              </w:rPr>
              <w:t xml:space="preserve"> </w:t>
            </w:r>
            <m:oMath>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P</m:t>
                  </m:r>
                </m:e>
                <m:sub>
                  <m:r>
                    <m:rPr>
                      <m:nor/>
                    </m:rPr>
                    <w:rPr>
                      <w:rFonts w:ascii="Cambria Math" w:eastAsia="宋体"/>
                      <w:iCs/>
                      <w:szCs w:val="20"/>
                      <w:lang w:eastAsia="en-US"/>
                    </w:rPr>
                    <m:t>O_UE_SRS</m:t>
                  </m:r>
                  <m:r>
                    <m:rPr>
                      <m:sty m:val="p"/>
                    </m:rPr>
                    <w:rPr>
                      <w:rFonts w:ascii="Cambria Math" w:eastAsia="宋体"/>
                      <w:szCs w:val="20"/>
                      <w:lang w:eastAsia="en-US"/>
                    </w:rPr>
                    <m:t>,</m:t>
                  </m:r>
                  <m:r>
                    <w:rPr>
                      <w:rFonts w:ascii="Cambria Math" w:eastAsia="宋体"/>
                      <w:szCs w:val="20"/>
                      <w:lang w:val="zh-CN" w:eastAsia="en-US"/>
                    </w:rPr>
                    <m:t>b</m:t>
                  </m:r>
                  <m:r>
                    <m:rPr>
                      <m:sty m:val="p"/>
                    </m:rPr>
                    <w:rPr>
                      <w:rFonts w:ascii="Cambria Math" w:eastAsia="宋体"/>
                      <w:szCs w:val="20"/>
                      <w:lang w:eastAsia="en-US"/>
                    </w:rPr>
                    <m:t>,</m:t>
                  </m:r>
                  <m:r>
                    <w:rPr>
                      <w:rFonts w:ascii="Cambria Math" w:eastAsia="宋体"/>
                      <w:szCs w:val="20"/>
                      <w:lang w:val="zh-CN" w:eastAsia="en-US"/>
                    </w:rPr>
                    <m:t>f</m:t>
                  </m:r>
                  <m:r>
                    <m:rPr>
                      <m:sty m:val="p"/>
                    </m:rPr>
                    <w:rPr>
                      <w:rFonts w:ascii="Cambria Math" w:eastAsia="宋体"/>
                      <w:szCs w:val="20"/>
                      <w:lang w:eastAsia="en-US"/>
                    </w:rPr>
                    <m:t>,</m:t>
                  </m:r>
                  <m:r>
                    <w:rPr>
                      <w:rFonts w:ascii="Cambria Math" w:eastAsia="宋体"/>
                      <w:szCs w:val="20"/>
                      <w:lang w:val="zh-CN" w:eastAsia="en-US"/>
                    </w:rPr>
                    <m:t>c</m:t>
                  </m:r>
                </m:sub>
              </m:sSub>
              <m:d>
                <m:dPr>
                  <m:ctrlPr>
                    <w:rPr>
                      <w:rFonts w:ascii="Cambria Math" w:eastAsia="宋体" w:hAnsi="Cambria Math"/>
                      <w:szCs w:val="20"/>
                      <w:lang w:val="zh-CN" w:eastAsia="en-US"/>
                    </w:rPr>
                  </m:ctrlPr>
                </m:dPr>
                <m:e>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q</m:t>
                      </m:r>
                    </m:e>
                    <m:sub>
                      <m:r>
                        <w:rPr>
                          <w:rFonts w:ascii="Cambria Math" w:eastAsia="宋体"/>
                          <w:szCs w:val="20"/>
                          <w:lang w:val="zh-CN" w:eastAsia="en-US"/>
                        </w:rPr>
                        <m:t>s</m:t>
                      </m:r>
                    </m:sub>
                  </m:sSub>
                </m:e>
              </m:d>
            </m:oMath>
            <w:r w:rsidRPr="000143CE">
              <w:rPr>
                <w:rFonts w:eastAsia="宋体"/>
                <w:szCs w:val="20"/>
                <w:lang w:eastAsia="en-US"/>
              </w:rPr>
              <w:t xml:space="preserve">, </w:t>
            </w:r>
            <m:oMath>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α</m:t>
                  </m:r>
                </m:e>
                <m:sub>
                  <m:r>
                    <m:rPr>
                      <m:sty m:val="p"/>
                    </m:rPr>
                    <w:rPr>
                      <w:rFonts w:ascii="Cambria Math" w:eastAsia="宋体"/>
                      <w:szCs w:val="20"/>
                      <w:lang w:eastAsia="en-US"/>
                    </w:rPr>
                    <m:t>SRS</m:t>
                  </m:r>
                  <m:r>
                    <w:rPr>
                      <w:rFonts w:ascii="Cambria Math" w:eastAsia="宋体"/>
                      <w:szCs w:val="20"/>
                      <w:lang w:eastAsia="en-US"/>
                    </w:rPr>
                    <m:t>,</m:t>
                  </m:r>
                  <m:r>
                    <w:rPr>
                      <w:rFonts w:ascii="Cambria Math" w:eastAsia="宋体"/>
                      <w:szCs w:val="20"/>
                      <w:lang w:val="zh-CN" w:eastAsia="en-US"/>
                    </w:rPr>
                    <m:t>b</m:t>
                  </m:r>
                  <m:r>
                    <m:rPr>
                      <m:sty m:val="p"/>
                    </m:rPr>
                    <w:rPr>
                      <w:rFonts w:ascii="Cambria Math" w:eastAsia="宋体"/>
                      <w:szCs w:val="20"/>
                      <w:lang w:eastAsia="en-US"/>
                    </w:rPr>
                    <m:t>,</m:t>
                  </m:r>
                  <m:r>
                    <w:rPr>
                      <w:rFonts w:ascii="Cambria Math" w:eastAsia="宋体"/>
                      <w:szCs w:val="20"/>
                      <w:lang w:val="zh-CN" w:eastAsia="en-US"/>
                    </w:rPr>
                    <m:t>f</m:t>
                  </m:r>
                  <m:r>
                    <m:rPr>
                      <m:sty m:val="p"/>
                    </m:rPr>
                    <w:rPr>
                      <w:rFonts w:ascii="Cambria Math" w:eastAsia="宋体"/>
                      <w:szCs w:val="20"/>
                      <w:lang w:eastAsia="en-US"/>
                    </w:rPr>
                    <m:t>,</m:t>
                  </m:r>
                  <m:r>
                    <w:rPr>
                      <w:rFonts w:ascii="Cambria Math" w:eastAsia="宋体"/>
                      <w:szCs w:val="20"/>
                      <w:lang w:val="zh-CN" w:eastAsia="en-US"/>
                    </w:rPr>
                    <m:t>c</m:t>
                  </m:r>
                </m:sub>
              </m:sSub>
              <m:d>
                <m:dPr>
                  <m:ctrlPr>
                    <w:rPr>
                      <w:rFonts w:ascii="Cambria Math" w:eastAsia="宋体" w:hAnsi="Cambria Math"/>
                      <w:szCs w:val="20"/>
                      <w:lang w:val="zh-CN" w:eastAsia="en-US"/>
                    </w:rPr>
                  </m:ctrlPr>
                </m:dPr>
                <m:e>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q</m:t>
                      </m:r>
                    </m:e>
                    <m:sub>
                      <m:r>
                        <w:rPr>
                          <w:rFonts w:ascii="Cambria Math" w:eastAsia="宋体"/>
                          <w:szCs w:val="20"/>
                          <w:lang w:val="zh-CN" w:eastAsia="en-US"/>
                        </w:rPr>
                        <m:t>s</m:t>
                      </m:r>
                    </m:sub>
                  </m:sSub>
                </m:e>
              </m:d>
            </m:oMath>
            <w:r w:rsidRPr="000143CE">
              <w:rPr>
                <w:rFonts w:eastAsia="宋体"/>
                <w:szCs w:val="20"/>
                <w:lang w:eastAsia="en-US"/>
              </w:rPr>
              <w:t xml:space="preserve">, and SRS power control adjustment state </w:t>
            </w:r>
            <m:oMath>
              <m:r>
                <w:rPr>
                  <w:rFonts w:ascii="Cambria Math" w:eastAsia="宋体" w:hAnsi="Cambria Math"/>
                  <w:szCs w:val="20"/>
                  <w:lang w:val="zh-CN" w:eastAsia="en-US"/>
                </w:rPr>
                <m:t>l</m:t>
              </m:r>
            </m:oMath>
            <w:r w:rsidRPr="000143CE">
              <w:rPr>
                <w:rFonts w:eastAsia="宋体"/>
                <w:szCs w:val="20"/>
                <w:lang w:eastAsia="en-US"/>
              </w:rPr>
              <w:t xml:space="preserve"> are provided by </w:t>
            </w:r>
            <w:r w:rsidRPr="000143CE">
              <w:rPr>
                <w:rFonts w:eastAsia="宋体"/>
                <w:i/>
                <w:szCs w:val="20"/>
                <w:lang w:eastAsia="en-US"/>
              </w:rPr>
              <w:t>p0AlphaSetforSRS</w:t>
            </w:r>
            <w:r w:rsidRPr="000143CE">
              <w:rPr>
                <w:rFonts w:eastAsia="宋体"/>
                <w:szCs w:val="20"/>
                <w:lang w:eastAsia="en-US"/>
              </w:rPr>
              <w:t xml:space="preserve"> associated with the indicated </w:t>
            </w:r>
            <w:r w:rsidRPr="000143CE">
              <w:rPr>
                <w:rFonts w:eastAsia="宋体"/>
                <w:i/>
                <w:iCs/>
                <w:szCs w:val="20"/>
                <w:lang w:eastAsia="en-US"/>
              </w:rPr>
              <w:t>TCI</w:t>
            </w:r>
            <w:r w:rsidRPr="000143CE">
              <w:rPr>
                <w:rFonts w:eastAsia="宋体"/>
                <w:i/>
                <w:iCs/>
                <w:szCs w:val="20"/>
                <w:lang w:val="en-GB" w:eastAsia="en-US"/>
              </w:rPr>
              <w:t>-</w:t>
            </w:r>
            <w:r w:rsidRPr="000143CE">
              <w:rPr>
                <w:rFonts w:eastAsia="宋体"/>
                <w:i/>
                <w:iCs/>
                <w:szCs w:val="20"/>
                <w:lang w:eastAsia="en-US"/>
              </w:rPr>
              <w:t>State</w:t>
            </w:r>
            <w:r w:rsidRPr="000143CE">
              <w:rPr>
                <w:rFonts w:eastAsia="宋体"/>
                <w:szCs w:val="20"/>
                <w:lang w:eastAsia="en-US"/>
              </w:rPr>
              <w:t xml:space="preserve"> or </w:t>
            </w:r>
            <w:r w:rsidRPr="000143CE">
              <w:rPr>
                <w:rFonts w:eastAsia="宋体"/>
                <w:i/>
                <w:iCs/>
                <w:szCs w:val="20"/>
                <w:lang w:eastAsia="en-US"/>
              </w:rPr>
              <w:t>TCI-UL-State</w:t>
            </w:r>
          </w:p>
          <w:p w:rsidR="000143CE" w:rsidRPr="000143CE" w:rsidRDefault="000143CE" w:rsidP="00D672FD">
            <w:pPr>
              <w:spacing w:beforeAutospacing="0" w:afterLines="0" w:after="180"/>
              <w:ind w:left="851" w:hanging="284"/>
              <w:rPr>
                <w:rFonts w:eastAsia="宋体"/>
                <w:szCs w:val="20"/>
                <w:lang w:eastAsia="en-US"/>
              </w:rPr>
            </w:pPr>
            <w:r w:rsidRPr="000143CE">
              <w:rPr>
                <w:rFonts w:eastAsia="宋体"/>
                <w:szCs w:val="20"/>
                <w:lang w:eastAsia="en-US"/>
              </w:rPr>
              <w:t>-</w:t>
            </w:r>
            <w:r w:rsidRPr="000143CE">
              <w:rPr>
                <w:rFonts w:eastAsia="宋体"/>
                <w:szCs w:val="20"/>
                <w:lang w:eastAsia="en-US"/>
              </w:rPr>
              <w:tab/>
            </w:r>
            <w:r w:rsidRPr="000143CE">
              <w:rPr>
                <w:rFonts w:eastAsia="宋体"/>
                <w:szCs w:val="20"/>
                <w:highlight w:val="yellow"/>
                <w:lang w:eastAsia="en-US"/>
              </w:rPr>
              <w:t xml:space="preserve">else, if </w:t>
            </w:r>
            <w:proofErr w:type="spellStart"/>
            <w:r w:rsidRPr="000143CE">
              <w:rPr>
                <w:rFonts w:eastAsia="宋体"/>
                <w:i/>
                <w:iCs/>
                <w:szCs w:val="20"/>
                <w:highlight w:val="yellow"/>
                <w:lang w:eastAsia="en-US"/>
              </w:rPr>
              <w:t>followUnifiedTCI</w:t>
            </w:r>
            <w:proofErr w:type="spellEnd"/>
            <w:r w:rsidRPr="000143CE">
              <w:rPr>
                <w:rFonts w:eastAsia="宋体"/>
                <w:i/>
                <w:iCs/>
                <w:szCs w:val="20"/>
                <w:highlight w:val="yellow"/>
                <w:lang w:val="en-GB" w:eastAsia="en-US"/>
              </w:rPr>
              <w:t>-S</w:t>
            </w:r>
            <w:proofErr w:type="spellStart"/>
            <w:r w:rsidRPr="000143CE">
              <w:rPr>
                <w:rFonts w:eastAsia="宋体"/>
                <w:i/>
                <w:iCs/>
                <w:szCs w:val="20"/>
                <w:highlight w:val="yellow"/>
                <w:lang w:eastAsia="en-US"/>
              </w:rPr>
              <w:t>tateSRS</w:t>
            </w:r>
            <w:proofErr w:type="spellEnd"/>
            <w:r w:rsidRPr="000143CE">
              <w:rPr>
                <w:rFonts w:eastAsia="宋体"/>
                <w:szCs w:val="20"/>
                <w:highlight w:val="yellow"/>
                <w:lang w:eastAsia="en-US"/>
              </w:rPr>
              <w:t xml:space="preserve"> is not provided for a SRS resource set and for a SRS resource from the SRS resource set</w:t>
            </w:r>
            <w:r w:rsidRPr="000143CE">
              <w:rPr>
                <w:rFonts w:eastAsia="宋体"/>
                <w:szCs w:val="20"/>
                <w:highlight w:val="yellow"/>
                <w:lang w:val="en-GB" w:eastAsia="en-US"/>
              </w:rPr>
              <w:t>,</w:t>
            </w:r>
            <w:r w:rsidRPr="000143CE">
              <w:rPr>
                <w:rFonts w:eastAsia="宋体"/>
                <w:szCs w:val="20"/>
                <w:highlight w:val="yellow"/>
                <w:lang w:eastAsia="ko-KR"/>
              </w:rPr>
              <w:t xml:space="preserve"> the values of </w:t>
            </w:r>
            <m:oMath>
              <m:sSub>
                <m:sSubPr>
                  <m:ctrlPr>
                    <w:rPr>
                      <w:rFonts w:ascii="Cambria Math" w:eastAsia="宋体" w:hAnsi="Cambria Math"/>
                      <w:iCs/>
                      <w:szCs w:val="20"/>
                      <w:highlight w:val="yellow"/>
                      <w:lang w:val="zh-CN" w:eastAsia="en-US"/>
                    </w:rPr>
                  </m:ctrlPr>
                </m:sSubPr>
                <m:e>
                  <m:r>
                    <w:rPr>
                      <w:rFonts w:ascii="Cambria Math" w:eastAsia="宋体" w:hAnsi="Cambria Math"/>
                      <w:szCs w:val="20"/>
                      <w:highlight w:val="yellow"/>
                      <w:lang w:val="zh-CN" w:eastAsia="en-US"/>
                    </w:rPr>
                    <m:t>P</m:t>
                  </m:r>
                </m:e>
                <m:sub>
                  <m:r>
                    <m:rPr>
                      <m:nor/>
                    </m:rPr>
                    <w:rPr>
                      <w:rFonts w:ascii="Cambria Math" w:eastAsia="宋体"/>
                      <w:iCs/>
                      <w:szCs w:val="20"/>
                      <w:highlight w:val="yellow"/>
                      <w:lang w:eastAsia="en-US"/>
                    </w:rPr>
                    <m:t>O_UE_SRS</m:t>
                  </m:r>
                  <m:r>
                    <m:rPr>
                      <m:sty m:val="p"/>
                    </m:rPr>
                    <w:rPr>
                      <w:rFonts w:ascii="Cambria Math" w:eastAsia="宋体"/>
                      <w:szCs w:val="20"/>
                      <w:highlight w:val="yellow"/>
                      <w:lang w:eastAsia="en-US"/>
                    </w:rPr>
                    <m:t>,</m:t>
                  </m:r>
                  <m:r>
                    <w:rPr>
                      <w:rFonts w:ascii="Cambria Math" w:eastAsia="宋体"/>
                      <w:szCs w:val="20"/>
                      <w:highlight w:val="yellow"/>
                      <w:lang w:val="zh-CN" w:eastAsia="en-US"/>
                    </w:rPr>
                    <m:t>b</m:t>
                  </m:r>
                  <m:r>
                    <m:rPr>
                      <m:sty m:val="p"/>
                    </m:rPr>
                    <w:rPr>
                      <w:rFonts w:ascii="Cambria Math" w:eastAsia="宋体"/>
                      <w:szCs w:val="20"/>
                      <w:highlight w:val="yellow"/>
                      <w:lang w:eastAsia="en-US"/>
                    </w:rPr>
                    <m:t>,</m:t>
                  </m:r>
                  <m:r>
                    <w:rPr>
                      <w:rFonts w:ascii="Cambria Math" w:eastAsia="宋体"/>
                      <w:szCs w:val="20"/>
                      <w:highlight w:val="yellow"/>
                      <w:lang w:val="zh-CN" w:eastAsia="en-US"/>
                    </w:rPr>
                    <m:t>f</m:t>
                  </m:r>
                  <m:r>
                    <m:rPr>
                      <m:sty m:val="p"/>
                    </m:rPr>
                    <w:rPr>
                      <w:rFonts w:ascii="Cambria Math" w:eastAsia="宋体"/>
                      <w:szCs w:val="20"/>
                      <w:highlight w:val="yellow"/>
                      <w:lang w:eastAsia="en-US"/>
                    </w:rPr>
                    <m:t>,</m:t>
                  </m:r>
                  <m:r>
                    <w:rPr>
                      <w:rFonts w:ascii="Cambria Math" w:eastAsia="宋体"/>
                      <w:szCs w:val="20"/>
                      <w:highlight w:val="yellow"/>
                      <w:lang w:val="zh-CN" w:eastAsia="en-US"/>
                    </w:rPr>
                    <m:t>c</m:t>
                  </m:r>
                </m:sub>
              </m:sSub>
              <m:d>
                <m:dPr>
                  <m:ctrlPr>
                    <w:rPr>
                      <w:rFonts w:ascii="Cambria Math" w:eastAsia="宋体" w:hAnsi="Cambria Math"/>
                      <w:szCs w:val="20"/>
                      <w:highlight w:val="yellow"/>
                      <w:lang w:val="zh-CN" w:eastAsia="en-US"/>
                    </w:rPr>
                  </m:ctrlPr>
                </m:dPr>
                <m:e>
                  <m:sSub>
                    <m:sSubPr>
                      <m:ctrlPr>
                        <w:rPr>
                          <w:rFonts w:ascii="Cambria Math" w:eastAsia="宋体" w:hAnsi="Cambria Math"/>
                          <w:iCs/>
                          <w:szCs w:val="20"/>
                          <w:highlight w:val="yellow"/>
                          <w:lang w:val="zh-CN" w:eastAsia="en-US"/>
                        </w:rPr>
                      </m:ctrlPr>
                    </m:sSubPr>
                    <m:e>
                      <m:r>
                        <w:rPr>
                          <w:rFonts w:ascii="Cambria Math" w:eastAsia="宋体" w:hAnsi="Cambria Math"/>
                          <w:szCs w:val="20"/>
                          <w:highlight w:val="yellow"/>
                          <w:lang w:val="zh-CN" w:eastAsia="en-US"/>
                        </w:rPr>
                        <m:t>q</m:t>
                      </m:r>
                    </m:e>
                    <m:sub>
                      <m:r>
                        <w:rPr>
                          <w:rFonts w:ascii="Cambria Math" w:eastAsia="宋体"/>
                          <w:szCs w:val="20"/>
                          <w:highlight w:val="yellow"/>
                          <w:lang w:val="zh-CN" w:eastAsia="en-US"/>
                        </w:rPr>
                        <m:t>s</m:t>
                      </m:r>
                    </m:sub>
                  </m:sSub>
                </m:e>
              </m:d>
            </m:oMath>
            <w:r w:rsidRPr="000143CE">
              <w:rPr>
                <w:rFonts w:eastAsia="宋体"/>
                <w:szCs w:val="20"/>
                <w:highlight w:val="yellow"/>
                <w:lang w:eastAsia="en-US"/>
              </w:rPr>
              <w:t xml:space="preserve">, </w:t>
            </w:r>
            <m:oMath>
              <m:sSub>
                <m:sSubPr>
                  <m:ctrlPr>
                    <w:rPr>
                      <w:rFonts w:ascii="Cambria Math" w:eastAsia="宋体" w:hAnsi="Cambria Math"/>
                      <w:iCs/>
                      <w:szCs w:val="20"/>
                      <w:highlight w:val="yellow"/>
                      <w:lang w:val="zh-CN" w:eastAsia="en-US"/>
                    </w:rPr>
                  </m:ctrlPr>
                </m:sSubPr>
                <m:e>
                  <m:r>
                    <w:rPr>
                      <w:rFonts w:ascii="Cambria Math" w:eastAsia="宋体" w:hAnsi="Cambria Math"/>
                      <w:szCs w:val="20"/>
                      <w:highlight w:val="yellow"/>
                      <w:lang w:val="zh-CN" w:eastAsia="en-US"/>
                    </w:rPr>
                    <m:t>α</m:t>
                  </m:r>
                </m:e>
                <m:sub>
                  <m:r>
                    <m:rPr>
                      <m:sty m:val="p"/>
                    </m:rPr>
                    <w:rPr>
                      <w:rFonts w:ascii="Cambria Math" w:eastAsia="宋体"/>
                      <w:szCs w:val="20"/>
                      <w:highlight w:val="yellow"/>
                      <w:lang w:eastAsia="en-US"/>
                    </w:rPr>
                    <m:t>SRS</m:t>
                  </m:r>
                  <m:r>
                    <w:rPr>
                      <w:rFonts w:ascii="Cambria Math" w:eastAsia="宋体"/>
                      <w:szCs w:val="20"/>
                      <w:highlight w:val="yellow"/>
                      <w:lang w:eastAsia="en-US"/>
                    </w:rPr>
                    <m:t>,</m:t>
                  </m:r>
                  <m:r>
                    <w:rPr>
                      <w:rFonts w:ascii="Cambria Math" w:eastAsia="宋体"/>
                      <w:szCs w:val="20"/>
                      <w:highlight w:val="yellow"/>
                      <w:lang w:val="zh-CN" w:eastAsia="en-US"/>
                    </w:rPr>
                    <m:t>b</m:t>
                  </m:r>
                  <m:r>
                    <m:rPr>
                      <m:sty m:val="p"/>
                    </m:rPr>
                    <w:rPr>
                      <w:rFonts w:ascii="Cambria Math" w:eastAsia="宋体"/>
                      <w:szCs w:val="20"/>
                      <w:highlight w:val="yellow"/>
                      <w:lang w:eastAsia="en-US"/>
                    </w:rPr>
                    <m:t>,</m:t>
                  </m:r>
                  <m:r>
                    <w:rPr>
                      <w:rFonts w:ascii="Cambria Math" w:eastAsia="宋体"/>
                      <w:szCs w:val="20"/>
                      <w:highlight w:val="yellow"/>
                      <w:lang w:val="zh-CN" w:eastAsia="en-US"/>
                    </w:rPr>
                    <m:t>f</m:t>
                  </m:r>
                  <m:r>
                    <m:rPr>
                      <m:sty m:val="p"/>
                    </m:rPr>
                    <w:rPr>
                      <w:rFonts w:ascii="Cambria Math" w:eastAsia="宋体"/>
                      <w:szCs w:val="20"/>
                      <w:highlight w:val="yellow"/>
                      <w:lang w:eastAsia="en-US"/>
                    </w:rPr>
                    <m:t>,</m:t>
                  </m:r>
                  <m:r>
                    <w:rPr>
                      <w:rFonts w:ascii="Cambria Math" w:eastAsia="宋体"/>
                      <w:szCs w:val="20"/>
                      <w:highlight w:val="yellow"/>
                      <w:lang w:val="zh-CN" w:eastAsia="en-US"/>
                    </w:rPr>
                    <m:t>c</m:t>
                  </m:r>
                </m:sub>
              </m:sSub>
              <m:d>
                <m:dPr>
                  <m:ctrlPr>
                    <w:rPr>
                      <w:rFonts w:ascii="Cambria Math" w:eastAsia="宋体" w:hAnsi="Cambria Math"/>
                      <w:szCs w:val="20"/>
                      <w:highlight w:val="yellow"/>
                      <w:lang w:val="zh-CN" w:eastAsia="en-US"/>
                    </w:rPr>
                  </m:ctrlPr>
                </m:dPr>
                <m:e>
                  <m:sSub>
                    <m:sSubPr>
                      <m:ctrlPr>
                        <w:rPr>
                          <w:rFonts w:ascii="Cambria Math" w:eastAsia="宋体" w:hAnsi="Cambria Math"/>
                          <w:iCs/>
                          <w:szCs w:val="20"/>
                          <w:highlight w:val="yellow"/>
                          <w:lang w:val="zh-CN" w:eastAsia="en-US"/>
                        </w:rPr>
                      </m:ctrlPr>
                    </m:sSubPr>
                    <m:e>
                      <m:r>
                        <w:rPr>
                          <w:rFonts w:ascii="Cambria Math" w:eastAsia="宋体" w:hAnsi="Cambria Math"/>
                          <w:szCs w:val="20"/>
                          <w:highlight w:val="yellow"/>
                          <w:lang w:val="zh-CN" w:eastAsia="en-US"/>
                        </w:rPr>
                        <m:t>q</m:t>
                      </m:r>
                    </m:e>
                    <m:sub>
                      <m:r>
                        <w:rPr>
                          <w:rFonts w:ascii="Cambria Math" w:eastAsia="宋体"/>
                          <w:szCs w:val="20"/>
                          <w:highlight w:val="yellow"/>
                          <w:lang w:val="zh-CN" w:eastAsia="en-US"/>
                        </w:rPr>
                        <m:t>s</m:t>
                      </m:r>
                    </m:sub>
                  </m:sSub>
                </m:e>
              </m:d>
            </m:oMath>
            <w:r w:rsidRPr="000143CE">
              <w:rPr>
                <w:rFonts w:eastAsia="宋体"/>
                <w:szCs w:val="20"/>
                <w:highlight w:val="yellow"/>
                <w:lang w:eastAsia="en-US"/>
              </w:rPr>
              <w:t xml:space="preserve">, and SRS power control adjustment state </w:t>
            </w:r>
            <m:oMath>
              <m:r>
                <w:rPr>
                  <w:rFonts w:ascii="Cambria Math" w:eastAsia="宋体" w:hAnsi="Cambria Math"/>
                  <w:szCs w:val="20"/>
                  <w:highlight w:val="yellow"/>
                  <w:lang w:val="zh-CN" w:eastAsia="en-US"/>
                </w:rPr>
                <m:t>l</m:t>
              </m:r>
            </m:oMath>
            <w:r w:rsidRPr="000143CE">
              <w:rPr>
                <w:rFonts w:eastAsia="宋体"/>
                <w:szCs w:val="20"/>
                <w:highlight w:val="yellow"/>
                <w:lang w:eastAsia="en-US"/>
              </w:rPr>
              <w:t xml:space="preserve"> are provided by </w:t>
            </w:r>
            <w:r w:rsidRPr="000143CE">
              <w:rPr>
                <w:rFonts w:eastAsia="宋体"/>
                <w:i/>
                <w:szCs w:val="20"/>
                <w:highlight w:val="yellow"/>
                <w:lang w:eastAsia="en-US"/>
              </w:rPr>
              <w:t>p0AlphaSetforSRS</w:t>
            </w:r>
            <w:r w:rsidRPr="000143CE">
              <w:rPr>
                <w:rFonts w:eastAsia="宋体"/>
                <w:szCs w:val="20"/>
                <w:highlight w:val="yellow"/>
                <w:lang w:eastAsia="en-US"/>
              </w:rPr>
              <w:t xml:space="preserve"> associated with </w:t>
            </w:r>
            <w:r w:rsidRPr="000143CE">
              <w:rPr>
                <w:rFonts w:eastAsia="宋体"/>
                <w:i/>
                <w:iCs/>
                <w:szCs w:val="20"/>
                <w:highlight w:val="yellow"/>
                <w:lang w:eastAsia="en-US"/>
              </w:rPr>
              <w:t>TCI-State</w:t>
            </w:r>
            <w:r w:rsidRPr="000143CE">
              <w:rPr>
                <w:rFonts w:eastAsia="宋体"/>
                <w:szCs w:val="20"/>
                <w:highlight w:val="yellow"/>
                <w:lang w:eastAsia="en-US"/>
              </w:rPr>
              <w:t xml:space="preserve"> or </w:t>
            </w:r>
            <w:r w:rsidRPr="000143CE">
              <w:rPr>
                <w:rFonts w:eastAsia="宋体"/>
                <w:i/>
                <w:iCs/>
                <w:szCs w:val="20"/>
                <w:highlight w:val="yellow"/>
                <w:lang w:eastAsia="en-US"/>
              </w:rPr>
              <w:t xml:space="preserve">TCI-UL-State </w:t>
            </w:r>
            <w:r w:rsidRPr="000143CE">
              <w:rPr>
                <w:rFonts w:eastAsia="宋体"/>
                <w:szCs w:val="20"/>
                <w:highlight w:val="yellow"/>
                <w:lang w:eastAsia="en-US"/>
              </w:rPr>
              <w:t xml:space="preserve">of an SRS resource with lowest </w:t>
            </w:r>
            <w:r w:rsidRPr="000143CE">
              <w:rPr>
                <w:rFonts w:eastAsia="宋体"/>
                <w:i/>
                <w:iCs/>
                <w:szCs w:val="20"/>
                <w:highlight w:val="yellow"/>
                <w:lang w:eastAsia="en-US"/>
              </w:rPr>
              <w:t>SRS-</w:t>
            </w:r>
            <w:proofErr w:type="spellStart"/>
            <w:r w:rsidRPr="000143CE">
              <w:rPr>
                <w:rFonts w:eastAsia="宋体"/>
                <w:i/>
                <w:iCs/>
                <w:szCs w:val="20"/>
                <w:highlight w:val="yellow"/>
                <w:lang w:eastAsia="en-US"/>
              </w:rPr>
              <w:t>ResourceId</w:t>
            </w:r>
            <w:proofErr w:type="spellEnd"/>
            <w:r w:rsidRPr="000143CE">
              <w:rPr>
                <w:rFonts w:eastAsia="宋体"/>
                <w:szCs w:val="20"/>
                <w:highlight w:val="yellow"/>
                <w:lang w:eastAsia="en-US"/>
              </w:rPr>
              <w:t xml:space="preserve"> in the SRS resource set and a RS index </w:t>
            </w:r>
            <m:oMath>
              <m:sSub>
                <m:sSubPr>
                  <m:ctrlPr>
                    <w:rPr>
                      <w:rFonts w:ascii="Cambria Math" w:eastAsia="宋体" w:hAnsi="Cambria Math"/>
                      <w:iCs/>
                      <w:szCs w:val="20"/>
                      <w:highlight w:val="yellow"/>
                      <w:lang w:val="zh-CN" w:eastAsia="en-US"/>
                    </w:rPr>
                  </m:ctrlPr>
                </m:sSubPr>
                <m:e>
                  <m:r>
                    <w:rPr>
                      <w:rFonts w:ascii="Cambria Math" w:eastAsia="宋体" w:hAnsi="Cambria Math"/>
                      <w:szCs w:val="20"/>
                      <w:highlight w:val="yellow"/>
                      <w:lang w:val="zh-CN" w:eastAsia="en-US"/>
                    </w:rPr>
                    <m:t>q</m:t>
                  </m:r>
                </m:e>
                <m:sub>
                  <m:r>
                    <w:rPr>
                      <w:rFonts w:ascii="Cambria Math" w:eastAsia="宋体"/>
                      <w:szCs w:val="20"/>
                      <w:highlight w:val="yellow"/>
                      <w:lang w:val="zh-CN" w:eastAsia="en-US"/>
                    </w:rPr>
                    <m:t>d</m:t>
                  </m:r>
                </m:sub>
              </m:sSub>
            </m:oMath>
            <w:r w:rsidRPr="000143CE">
              <w:rPr>
                <w:rFonts w:eastAsia="宋体"/>
                <w:iCs/>
                <w:szCs w:val="20"/>
                <w:highlight w:val="yellow"/>
                <w:lang w:eastAsia="en-US"/>
              </w:rPr>
              <w:t xml:space="preserve"> </w:t>
            </w:r>
            <w:r w:rsidRPr="000143CE">
              <w:rPr>
                <w:rFonts w:eastAsia="宋体"/>
                <w:szCs w:val="20"/>
                <w:highlight w:val="yellow"/>
                <w:lang w:eastAsia="en-US"/>
              </w:rPr>
              <w:t xml:space="preserve">for obtaining a pathloss estimate for the SRS transmission is provided by </w:t>
            </w:r>
            <w:r w:rsidRPr="000143CE">
              <w:rPr>
                <w:rFonts w:eastAsia="宋体"/>
                <w:i/>
                <w:szCs w:val="20"/>
                <w:highlight w:val="yellow"/>
                <w:lang w:eastAsia="en-US"/>
              </w:rPr>
              <w:t>pathlossReferenceRS-Id-r17</w:t>
            </w:r>
            <w:r w:rsidRPr="000143CE">
              <w:rPr>
                <w:rFonts w:eastAsia="宋体"/>
                <w:szCs w:val="20"/>
                <w:highlight w:val="yellow"/>
                <w:lang w:eastAsia="en-US"/>
              </w:rPr>
              <w:t xml:space="preserve"> associated with or included in the </w:t>
            </w:r>
            <w:r w:rsidRPr="000143CE">
              <w:rPr>
                <w:rFonts w:eastAsia="宋体"/>
                <w:i/>
                <w:iCs/>
                <w:szCs w:val="20"/>
                <w:highlight w:val="yellow"/>
                <w:lang w:eastAsia="en-US"/>
              </w:rPr>
              <w:t>TCI-State</w:t>
            </w:r>
            <w:r w:rsidRPr="000143CE">
              <w:rPr>
                <w:rFonts w:eastAsia="宋体"/>
                <w:szCs w:val="20"/>
                <w:highlight w:val="yellow"/>
                <w:lang w:eastAsia="en-US"/>
              </w:rPr>
              <w:t xml:space="preserve"> or </w:t>
            </w:r>
            <w:r w:rsidRPr="000143CE">
              <w:rPr>
                <w:rFonts w:eastAsia="宋体"/>
                <w:i/>
                <w:iCs/>
                <w:szCs w:val="20"/>
                <w:highlight w:val="yellow"/>
                <w:lang w:eastAsia="en-US"/>
              </w:rPr>
              <w:t>TCI-UL-State</w:t>
            </w:r>
            <w:r w:rsidRPr="000143CE">
              <w:rPr>
                <w:rFonts w:eastAsia="宋体"/>
                <w:szCs w:val="20"/>
                <w:highlight w:val="yellow"/>
                <w:lang w:eastAsia="en-US"/>
              </w:rPr>
              <w:t xml:space="preserve"> of an SRS resource with lowest </w:t>
            </w:r>
            <w:r w:rsidRPr="000143CE">
              <w:rPr>
                <w:rFonts w:eastAsia="宋体"/>
                <w:i/>
                <w:iCs/>
                <w:szCs w:val="20"/>
                <w:highlight w:val="yellow"/>
                <w:lang w:eastAsia="en-US"/>
              </w:rPr>
              <w:t>SRS-</w:t>
            </w:r>
            <w:proofErr w:type="spellStart"/>
            <w:r w:rsidRPr="000143CE">
              <w:rPr>
                <w:rFonts w:eastAsia="宋体"/>
                <w:i/>
                <w:iCs/>
                <w:szCs w:val="20"/>
                <w:highlight w:val="yellow"/>
                <w:lang w:eastAsia="en-US"/>
              </w:rPr>
              <w:t>ResourceId</w:t>
            </w:r>
            <w:proofErr w:type="spellEnd"/>
            <w:r w:rsidRPr="000143CE">
              <w:rPr>
                <w:rFonts w:eastAsia="宋体"/>
                <w:szCs w:val="20"/>
                <w:highlight w:val="yellow"/>
                <w:lang w:eastAsia="en-US"/>
              </w:rPr>
              <w:t xml:space="preserve"> in the SRS resource set</w:t>
            </w:r>
          </w:p>
          <w:p w:rsidR="000143CE" w:rsidRPr="000143CE" w:rsidRDefault="006743A3" w:rsidP="00D672FD">
            <w:pPr>
              <w:spacing w:beforeAutospacing="0" w:afterLines="0" w:after="180"/>
              <w:ind w:left="567"/>
              <w:rPr>
                <w:rFonts w:eastAsia="宋体"/>
                <w:szCs w:val="20"/>
                <w:lang w:eastAsia="ko-KR"/>
              </w:rPr>
            </w:pPr>
            <m:oMath>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P</m:t>
                  </m:r>
                </m:e>
                <m:sub>
                  <m:r>
                    <m:rPr>
                      <m:nor/>
                    </m:rPr>
                    <w:rPr>
                      <w:rFonts w:ascii="Cambria Math" w:eastAsia="宋体"/>
                      <w:iCs/>
                      <w:szCs w:val="20"/>
                      <w:lang w:eastAsia="en-US"/>
                    </w:rPr>
                    <m:t>O_SRS</m:t>
                  </m:r>
                  <m:r>
                    <m:rPr>
                      <m:sty m:val="p"/>
                    </m:rPr>
                    <w:rPr>
                      <w:rFonts w:ascii="Cambria Math" w:eastAsia="宋体"/>
                      <w:szCs w:val="20"/>
                      <w:lang w:eastAsia="en-US"/>
                    </w:rPr>
                    <m:t>,</m:t>
                  </m:r>
                  <m:r>
                    <w:rPr>
                      <w:rFonts w:ascii="Cambria Math" w:eastAsia="宋体"/>
                      <w:szCs w:val="20"/>
                      <w:lang w:val="zh-CN" w:eastAsia="en-US"/>
                    </w:rPr>
                    <m:t>b</m:t>
                  </m:r>
                  <m:r>
                    <m:rPr>
                      <m:sty m:val="p"/>
                    </m:rPr>
                    <w:rPr>
                      <w:rFonts w:ascii="Cambria Math" w:eastAsia="宋体"/>
                      <w:szCs w:val="20"/>
                      <w:lang w:eastAsia="en-US"/>
                    </w:rPr>
                    <m:t>,</m:t>
                  </m:r>
                  <m:r>
                    <w:rPr>
                      <w:rFonts w:ascii="Cambria Math" w:eastAsia="宋体"/>
                      <w:szCs w:val="20"/>
                      <w:lang w:val="zh-CN" w:eastAsia="en-US"/>
                    </w:rPr>
                    <m:t>f</m:t>
                  </m:r>
                  <m:r>
                    <m:rPr>
                      <m:sty m:val="p"/>
                    </m:rPr>
                    <w:rPr>
                      <w:rFonts w:ascii="Cambria Math" w:eastAsia="宋体"/>
                      <w:szCs w:val="20"/>
                      <w:lang w:eastAsia="en-US"/>
                    </w:rPr>
                    <m:t>,</m:t>
                  </m:r>
                  <m:r>
                    <w:rPr>
                      <w:rFonts w:ascii="Cambria Math" w:eastAsia="宋体"/>
                      <w:szCs w:val="20"/>
                      <w:lang w:val="zh-CN" w:eastAsia="en-US"/>
                    </w:rPr>
                    <m:t>c</m:t>
                  </m:r>
                </m:sub>
              </m:sSub>
              <m:d>
                <m:dPr>
                  <m:ctrlPr>
                    <w:rPr>
                      <w:rFonts w:ascii="Cambria Math" w:eastAsia="宋体" w:hAnsi="Cambria Math"/>
                      <w:szCs w:val="20"/>
                      <w:lang w:val="zh-CN" w:eastAsia="en-US"/>
                    </w:rPr>
                  </m:ctrlPr>
                </m:dPr>
                <m:e>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q</m:t>
                      </m:r>
                    </m:e>
                    <m:sub>
                      <m:r>
                        <w:rPr>
                          <w:rFonts w:ascii="Cambria Math" w:eastAsia="宋体"/>
                          <w:szCs w:val="20"/>
                          <w:lang w:val="zh-CN" w:eastAsia="en-US"/>
                        </w:rPr>
                        <m:t>s</m:t>
                      </m:r>
                    </m:sub>
                  </m:sSub>
                </m:e>
              </m:d>
            </m:oMath>
            <w:r w:rsidR="000143CE" w:rsidRPr="000143CE">
              <w:rPr>
                <w:rFonts w:eastAsia="宋体"/>
                <w:szCs w:val="20"/>
                <w:lang w:eastAsia="en-US"/>
              </w:rPr>
              <w:t xml:space="preserve"> is the sum of the component </w:t>
            </w:r>
            <m:oMath>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P</m:t>
                  </m:r>
                </m:e>
                <m:sub>
                  <m:r>
                    <m:rPr>
                      <m:nor/>
                    </m:rPr>
                    <w:rPr>
                      <w:rFonts w:ascii="Cambria Math" w:eastAsia="宋体"/>
                      <w:iCs/>
                      <w:szCs w:val="20"/>
                      <w:lang w:eastAsia="en-US"/>
                    </w:rPr>
                    <m:t>O_UE_SRS</m:t>
                  </m:r>
                  <m:r>
                    <m:rPr>
                      <m:sty m:val="p"/>
                    </m:rPr>
                    <w:rPr>
                      <w:rFonts w:ascii="Cambria Math" w:eastAsia="宋体"/>
                      <w:szCs w:val="20"/>
                      <w:lang w:eastAsia="en-US"/>
                    </w:rPr>
                    <m:t>,</m:t>
                  </m:r>
                  <m:r>
                    <w:rPr>
                      <w:rFonts w:ascii="Cambria Math" w:eastAsia="宋体"/>
                      <w:szCs w:val="20"/>
                      <w:lang w:val="zh-CN" w:eastAsia="en-US"/>
                    </w:rPr>
                    <m:t>b</m:t>
                  </m:r>
                  <m:r>
                    <m:rPr>
                      <m:sty m:val="p"/>
                    </m:rPr>
                    <w:rPr>
                      <w:rFonts w:ascii="Cambria Math" w:eastAsia="宋体"/>
                      <w:szCs w:val="20"/>
                      <w:lang w:eastAsia="en-US"/>
                    </w:rPr>
                    <m:t>,</m:t>
                  </m:r>
                  <m:r>
                    <w:rPr>
                      <w:rFonts w:ascii="Cambria Math" w:eastAsia="宋体"/>
                      <w:szCs w:val="20"/>
                      <w:lang w:val="zh-CN" w:eastAsia="en-US"/>
                    </w:rPr>
                    <m:t>f</m:t>
                  </m:r>
                  <m:r>
                    <m:rPr>
                      <m:sty m:val="p"/>
                    </m:rPr>
                    <w:rPr>
                      <w:rFonts w:ascii="Cambria Math" w:eastAsia="宋体"/>
                      <w:szCs w:val="20"/>
                      <w:lang w:eastAsia="en-US"/>
                    </w:rPr>
                    <m:t>,</m:t>
                  </m:r>
                  <m:r>
                    <w:rPr>
                      <w:rFonts w:ascii="Cambria Math" w:eastAsia="宋体"/>
                      <w:szCs w:val="20"/>
                      <w:lang w:val="zh-CN" w:eastAsia="en-US"/>
                    </w:rPr>
                    <m:t>c</m:t>
                  </m:r>
                </m:sub>
              </m:sSub>
              <m:d>
                <m:dPr>
                  <m:ctrlPr>
                    <w:rPr>
                      <w:rFonts w:ascii="Cambria Math" w:eastAsia="宋体" w:hAnsi="Cambria Math"/>
                      <w:szCs w:val="20"/>
                      <w:lang w:val="zh-CN" w:eastAsia="en-US"/>
                    </w:rPr>
                  </m:ctrlPr>
                </m:dPr>
                <m:e>
                  <m:sSub>
                    <m:sSubPr>
                      <m:ctrlPr>
                        <w:rPr>
                          <w:rFonts w:ascii="Cambria Math" w:eastAsia="宋体" w:hAnsi="Cambria Math"/>
                          <w:iCs/>
                          <w:szCs w:val="20"/>
                          <w:lang w:val="zh-CN" w:eastAsia="en-US"/>
                        </w:rPr>
                      </m:ctrlPr>
                    </m:sSubPr>
                    <m:e>
                      <m:r>
                        <w:rPr>
                          <w:rFonts w:ascii="Cambria Math" w:eastAsia="宋体" w:hAnsi="Cambria Math"/>
                          <w:szCs w:val="20"/>
                          <w:lang w:val="zh-CN" w:eastAsia="en-US"/>
                        </w:rPr>
                        <m:t>q</m:t>
                      </m:r>
                    </m:e>
                    <m:sub>
                      <m:r>
                        <w:rPr>
                          <w:rFonts w:ascii="Cambria Math" w:eastAsia="宋体"/>
                          <w:szCs w:val="20"/>
                          <w:lang w:val="zh-CN" w:eastAsia="en-US"/>
                        </w:rPr>
                        <m:t>s</m:t>
                      </m:r>
                    </m:sub>
                  </m:sSub>
                </m:e>
              </m:d>
            </m:oMath>
            <w:r w:rsidR="000143CE" w:rsidRPr="000143CE">
              <w:rPr>
                <w:rFonts w:eastAsia="宋体"/>
                <w:iCs/>
                <w:szCs w:val="20"/>
                <w:lang w:eastAsia="en-US"/>
              </w:rPr>
              <w:t xml:space="preserve"> and </w:t>
            </w:r>
            <w:r w:rsidR="000143CE" w:rsidRPr="000143CE">
              <w:rPr>
                <w:rFonts w:eastAsia="宋体"/>
                <w:szCs w:val="20"/>
                <w:lang w:eastAsia="en-US"/>
              </w:rPr>
              <w:t xml:space="preserve">a component </w:t>
            </w:r>
            <w:r w:rsidR="000143CE" w:rsidRPr="000143CE">
              <w:rPr>
                <w:rFonts w:eastAsia="MS Mincho"/>
                <w:i/>
                <w:szCs w:val="20"/>
                <w:lang w:eastAsia="en-US"/>
              </w:rPr>
              <w:t>p0</w:t>
            </w:r>
            <w:r w:rsidR="000143CE" w:rsidRPr="000143CE">
              <w:rPr>
                <w:rFonts w:eastAsia="MS Mincho"/>
                <w:szCs w:val="20"/>
                <w:lang w:eastAsia="en-US"/>
              </w:rPr>
              <w:t xml:space="preserve"> </w:t>
            </w:r>
            <w:r w:rsidR="000143CE" w:rsidRPr="000143CE">
              <w:rPr>
                <w:rFonts w:eastAsia="宋体"/>
                <w:szCs w:val="20"/>
                <w:lang w:eastAsia="en-US"/>
              </w:rPr>
              <w:t xml:space="preserve">provided by </w:t>
            </w:r>
            <w:r w:rsidR="000143CE" w:rsidRPr="000143CE">
              <w:rPr>
                <w:rFonts w:eastAsia="宋体"/>
                <w:i/>
                <w:szCs w:val="20"/>
                <w:lang w:eastAsia="en-US"/>
              </w:rPr>
              <w:t>SRS-</w:t>
            </w:r>
            <w:proofErr w:type="spellStart"/>
            <w:r w:rsidR="000143CE" w:rsidRPr="000143CE">
              <w:rPr>
                <w:rFonts w:eastAsia="宋体"/>
                <w:i/>
                <w:szCs w:val="20"/>
                <w:lang w:eastAsia="en-US"/>
              </w:rPr>
              <w:t>ResourceSet</w:t>
            </w:r>
            <w:proofErr w:type="spellEnd"/>
            <w:r w:rsidR="000143CE" w:rsidRPr="000143CE">
              <w:rPr>
                <w:rFonts w:eastAsia="宋体"/>
                <w:szCs w:val="20"/>
                <w:lang w:eastAsia="en-US"/>
              </w:rPr>
              <w:t xml:space="preserve"> corresponding to the SRS resource </w:t>
            </w:r>
            <w:proofErr w:type="gramStart"/>
            <w:r w:rsidR="000143CE" w:rsidRPr="000143CE">
              <w:rPr>
                <w:rFonts w:eastAsia="宋体"/>
                <w:szCs w:val="20"/>
                <w:lang w:eastAsia="en-US"/>
              </w:rPr>
              <w:t>set.</w:t>
            </w:r>
            <w:proofErr w:type="gramEnd"/>
          </w:p>
          <w:p w:rsidR="000143CE" w:rsidRDefault="000143CE" w:rsidP="00D672FD">
            <w:pPr>
              <w:spacing w:before="72" w:afterLines="0" w:after="0"/>
              <w:jc w:val="center"/>
              <w:rPr>
                <w:rFonts w:eastAsia="宋体"/>
                <w:szCs w:val="20"/>
              </w:rPr>
            </w:pPr>
            <w:r w:rsidRPr="000143CE">
              <w:rPr>
                <w:rFonts w:eastAsia="宋体"/>
                <w:color w:val="FF0000"/>
                <w:szCs w:val="20"/>
              </w:rPr>
              <w:t>&lt;Irrelevant parts are omitted&gt;</w:t>
            </w:r>
          </w:p>
        </w:tc>
      </w:tr>
    </w:tbl>
    <w:p w:rsidR="000143CE" w:rsidRDefault="00AC761A" w:rsidP="00D672FD">
      <w:pPr>
        <w:pStyle w:val="ListParagraph"/>
        <w:numPr>
          <w:ilvl w:val="0"/>
          <w:numId w:val="19"/>
        </w:numPr>
        <w:spacing w:before="108" w:afterLines="0" w:after="0"/>
        <w:ind w:leftChars="0"/>
        <w:rPr>
          <w:rFonts w:eastAsia="宋体"/>
          <w:szCs w:val="20"/>
        </w:rPr>
      </w:pPr>
      <w:r>
        <w:rPr>
          <w:rFonts w:eastAsia="宋体"/>
          <w:b/>
          <w:szCs w:val="20"/>
        </w:rPr>
        <w:t xml:space="preserve">On </w:t>
      </w:r>
      <w:r w:rsidR="0068030C" w:rsidRPr="00D918A6">
        <w:rPr>
          <w:rFonts w:eastAsia="宋体"/>
          <w:b/>
          <w:szCs w:val="20"/>
        </w:rPr>
        <w:t>Alt</w:t>
      </w:r>
      <w:r w:rsidR="0068030C">
        <w:rPr>
          <w:rFonts w:eastAsia="宋体"/>
          <w:b/>
          <w:szCs w:val="20"/>
        </w:rPr>
        <w:t>4</w:t>
      </w:r>
      <w:r>
        <w:rPr>
          <w:rFonts w:eastAsia="宋体"/>
          <w:b/>
          <w:szCs w:val="20"/>
        </w:rPr>
        <w:t>, it</w:t>
      </w:r>
      <w:r w:rsidR="0068030C" w:rsidRPr="00D918A6">
        <w:rPr>
          <w:rFonts w:eastAsia="宋体"/>
          <w:b/>
          <w:szCs w:val="20"/>
        </w:rPr>
        <w:t xml:space="preserve"> is to configure separate SRS CLPC adjustment state in </w:t>
      </w:r>
      <w:r w:rsidR="0068030C">
        <w:rPr>
          <w:rFonts w:eastAsia="宋体"/>
          <w:b/>
          <w:szCs w:val="20"/>
        </w:rPr>
        <w:t>usage type specific</w:t>
      </w:r>
      <w:r w:rsidR="0068030C" w:rsidRPr="00D918A6">
        <w:rPr>
          <w:rFonts w:eastAsia="宋体"/>
          <w:b/>
          <w:szCs w:val="20"/>
        </w:rPr>
        <w:t>.</w:t>
      </w:r>
      <w:r w:rsidR="0068030C">
        <w:rPr>
          <w:rFonts w:eastAsia="宋体"/>
          <w:szCs w:val="20"/>
        </w:rPr>
        <w:t xml:space="preserve"> </w:t>
      </w:r>
      <w:r w:rsidR="000F1E17">
        <w:rPr>
          <w:rFonts w:eastAsia="宋体"/>
          <w:szCs w:val="20"/>
        </w:rPr>
        <w:t xml:space="preserve">Basically, </w:t>
      </w:r>
      <w:r w:rsidR="00FF13EC">
        <w:rPr>
          <w:rFonts w:eastAsia="宋体"/>
          <w:szCs w:val="20"/>
        </w:rPr>
        <w:t>it deviates from the legacy rule to configure SRS CLPC as in SRS resource set</w:t>
      </w:r>
      <w:r w:rsidR="0068030C" w:rsidRPr="00D918A6">
        <w:rPr>
          <w:rFonts w:eastAsia="宋体"/>
          <w:szCs w:val="20"/>
        </w:rPr>
        <w:t>.</w:t>
      </w:r>
      <w:r w:rsidR="00FF13EC">
        <w:rPr>
          <w:rFonts w:eastAsia="宋体"/>
          <w:szCs w:val="20"/>
        </w:rPr>
        <w:t xml:space="preserve"> </w:t>
      </w:r>
      <w:r w:rsidR="003B13C3">
        <w:rPr>
          <w:rFonts w:eastAsia="宋体"/>
          <w:szCs w:val="20"/>
        </w:rPr>
        <w:t>On the other hand</w:t>
      </w:r>
      <w:r w:rsidR="00FF13EC">
        <w:rPr>
          <w:rFonts w:eastAsia="宋体"/>
          <w:szCs w:val="20"/>
        </w:rPr>
        <w:t xml:space="preserve">, </w:t>
      </w:r>
      <w:r w:rsidR="00DB28FD">
        <w:rPr>
          <w:rFonts w:eastAsia="宋体"/>
          <w:szCs w:val="20"/>
        </w:rPr>
        <w:t>it will drastically res</w:t>
      </w:r>
      <w:r w:rsidR="000A268F">
        <w:rPr>
          <w:rFonts w:eastAsia="宋体"/>
          <w:szCs w:val="20"/>
        </w:rPr>
        <w:t xml:space="preserve">trict schedule flexibility and also use case of SRS in asymmetric DL </w:t>
      </w:r>
      <w:proofErr w:type="spellStart"/>
      <w:r w:rsidR="000A268F">
        <w:rPr>
          <w:rFonts w:eastAsia="宋体"/>
          <w:szCs w:val="20"/>
        </w:rPr>
        <w:t>sTRP</w:t>
      </w:r>
      <w:proofErr w:type="spellEnd"/>
      <w:r w:rsidR="000A268F">
        <w:rPr>
          <w:rFonts w:eastAsia="宋体"/>
          <w:szCs w:val="20"/>
        </w:rPr>
        <w:t xml:space="preserve">/ UL </w:t>
      </w:r>
      <w:proofErr w:type="spellStart"/>
      <w:r w:rsidR="000A268F">
        <w:rPr>
          <w:rFonts w:eastAsia="宋体"/>
          <w:szCs w:val="20"/>
        </w:rPr>
        <w:t>mTRP</w:t>
      </w:r>
      <w:proofErr w:type="spellEnd"/>
      <w:r w:rsidR="000A268F">
        <w:rPr>
          <w:rFonts w:eastAsia="宋体"/>
          <w:szCs w:val="20"/>
        </w:rPr>
        <w:t xml:space="preserve"> scenarios. For instance</w:t>
      </w:r>
      <w:r w:rsidR="00C37888">
        <w:rPr>
          <w:rFonts w:eastAsia="宋体"/>
          <w:szCs w:val="20"/>
        </w:rPr>
        <w:t xml:space="preserve">, Alt4 precludes the case that </w:t>
      </w:r>
      <w:r w:rsidR="002B3EA3">
        <w:rPr>
          <w:rFonts w:eastAsia="宋体"/>
          <w:szCs w:val="20"/>
        </w:rPr>
        <w:t xml:space="preserve">different CLPC adjustment states are used </w:t>
      </w:r>
      <w:r w:rsidR="006667D0">
        <w:rPr>
          <w:rFonts w:eastAsia="宋体"/>
          <w:szCs w:val="20"/>
        </w:rPr>
        <w:t>to</w:t>
      </w:r>
      <w:r w:rsidR="002B3EA3">
        <w:rPr>
          <w:rFonts w:eastAsia="宋体"/>
          <w:szCs w:val="20"/>
        </w:rPr>
        <w:t xml:space="preserve"> different </w:t>
      </w:r>
      <w:r w:rsidR="002B3EA3">
        <w:rPr>
          <w:rFonts w:eastAsia="宋体" w:hint="eastAsia"/>
          <w:szCs w:val="20"/>
        </w:rPr>
        <w:t>SRS</w:t>
      </w:r>
      <w:r w:rsidR="002B3EA3">
        <w:rPr>
          <w:rFonts w:eastAsia="宋体"/>
          <w:szCs w:val="20"/>
        </w:rPr>
        <w:t>s</w:t>
      </w:r>
      <w:r w:rsidR="006667D0">
        <w:rPr>
          <w:rFonts w:eastAsia="宋体"/>
          <w:szCs w:val="20"/>
        </w:rPr>
        <w:t xml:space="preserve"> for beam management that</w:t>
      </w:r>
      <w:r w:rsidR="002B3EA3">
        <w:rPr>
          <w:rFonts w:eastAsia="宋体" w:hint="eastAsia"/>
          <w:szCs w:val="20"/>
        </w:rPr>
        <w:t xml:space="preserve"> </w:t>
      </w:r>
      <w:r w:rsidR="002B3EA3">
        <w:rPr>
          <w:rFonts w:eastAsia="宋体"/>
          <w:szCs w:val="20"/>
        </w:rPr>
        <w:t>transmitted to</w:t>
      </w:r>
      <w:r w:rsidR="002B3EA3">
        <w:rPr>
          <w:rFonts w:eastAsia="宋体" w:hint="eastAsia"/>
          <w:szCs w:val="20"/>
        </w:rPr>
        <w:t xml:space="preserve"> </w:t>
      </w:r>
      <w:r w:rsidR="002B3EA3">
        <w:rPr>
          <w:rFonts w:eastAsia="宋体"/>
          <w:szCs w:val="20"/>
        </w:rPr>
        <w:t>DL TRP and UL TRP, respectively.</w:t>
      </w:r>
    </w:p>
    <w:p w:rsidR="00487C85" w:rsidRPr="00F37DB5" w:rsidRDefault="00B46D8B" w:rsidP="00D672FD">
      <w:pPr>
        <w:spacing w:beforeLines="50" w:before="180" w:beforeAutospacing="0" w:after="180"/>
        <w:jc w:val="both"/>
        <w:rPr>
          <w:rFonts w:eastAsia="宋体"/>
          <w:i/>
          <w:iCs/>
          <w:szCs w:val="20"/>
        </w:rPr>
      </w:pPr>
      <w:r>
        <w:rPr>
          <w:rFonts w:eastAsia="宋体" w:hint="eastAsia"/>
          <w:b/>
          <w:bCs/>
          <w:i/>
          <w:iCs/>
          <w:szCs w:val="20"/>
        </w:rPr>
        <w:t>Proposal 1:</w:t>
      </w:r>
      <w:r>
        <w:rPr>
          <w:rFonts w:eastAsia="宋体" w:hint="eastAsia"/>
          <w:i/>
          <w:iCs/>
          <w:szCs w:val="20"/>
        </w:rPr>
        <w:t xml:space="preserve"> </w:t>
      </w:r>
      <w:r w:rsidR="008C3E98">
        <w:rPr>
          <w:rFonts w:eastAsia="宋体" w:hint="eastAsia"/>
          <w:i/>
          <w:iCs/>
          <w:szCs w:val="20"/>
        </w:rPr>
        <w:t xml:space="preserve">Support </w:t>
      </w:r>
      <w:r w:rsidR="00EC5E6D">
        <w:rPr>
          <w:rFonts w:eastAsia="宋体"/>
          <w:i/>
          <w:iCs/>
          <w:szCs w:val="20"/>
        </w:rPr>
        <w:t>that up to two separate CLPC adjustment states for SRS can be associated with SRS resource set (Alt1)</w:t>
      </w:r>
      <w:r>
        <w:rPr>
          <w:rFonts w:eastAsia="宋体" w:hint="eastAsia"/>
          <w:i/>
          <w:iCs/>
          <w:szCs w:val="20"/>
        </w:rPr>
        <w:t>.</w:t>
      </w:r>
    </w:p>
    <w:p w:rsidR="00076F8A" w:rsidRDefault="0029757C" w:rsidP="00D672FD">
      <w:pPr>
        <w:spacing w:beforeLines="50" w:before="180" w:beforeAutospacing="0" w:after="180"/>
        <w:jc w:val="both"/>
        <w:rPr>
          <w:rFonts w:eastAsia="宋体"/>
          <w:szCs w:val="20"/>
        </w:rPr>
      </w:pPr>
      <w:r>
        <w:rPr>
          <w:rFonts w:eastAsia="宋体"/>
          <w:szCs w:val="20"/>
        </w:rPr>
        <w:t xml:space="preserve">Regarding </w:t>
      </w:r>
      <w:r w:rsidR="00987381">
        <w:rPr>
          <w:rFonts w:eastAsia="宋体"/>
          <w:szCs w:val="20"/>
        </w:rPr>
        <w:t>the DCI format that used for</w:t>
      </w:r>
      <w:r w:rsidR="0071408E">
        <w:rPr>
          <w:rFonts w:eastAsia="宋体"/>
          <w:szCs w:val="20"/>
        </w:rPr>
        <w:t xml:space="preserve"> TPC command </w:t>
      </w:r>
      <w:r w:rsidR="00987381">
        <w:rPr>
          <w:rFonts w:eastAsia="宋体"/>
          <w:szCs w:val="20"/>
        </w:rPr>
        <w:t>indication of</w:t>
      </w:r>
      <w:r w:rsidR="0071408E">
        <w:rPr>
          <w:rFonts w:eastAsia="宋体"/>
          <w:szCs w:val="20"/>
        </w:rPr>
        <w:t xml:space="preserve"> </w:t>
      </w:r>
      <w:r w:rsidR="001468E8">
        <w:rPr>
          <w:rFonts w:eastAsia="宋体"/>
          <w:szCs w:val="20"/>
        </w:rPr>
        <w:t xml:space="preserve">separate </w:t>
      </w:r>
      <w:r w:rsidR="0071408E">
        <w:rPr>
          <w:rFonts w:eastAsia="宋体"/>
          <w:szCs w:val="20"/>
        </w:rPr>
        <w:t xml:space="preserve">SRS CLPC adjustment state, </w:t>
      </w:r>
      <w:r w:rsidR="00076F8A">
        <w:rPr>
          <w:rFonts w:eastAsia="宋体"/>
          <w:szCs w:val="20"/>
        </w:rPr>
        <w:t>a total of seven option</w:t>
      </w:r>
      <w:r>
        <w:rPr>
          <w:rFonts w:eastAsia="宋体"/>
          <w:szCs w:val="20"/>
        </w:rPr>
        <w:t xml:space="preserve">s were provided in the last meeting. </w:t>
      </w:r>
      <w:r w:rsidR="00E47FBA">
        <w:rPr>
          <w:rFonts w:eastAsia="宋体"/>
          <w:szCs w:val="20"/>
        </w:rPr>
        <w:t>As per the following elaborations, Option 3 should be supported:</w:t>
      </w:r>
    </w:p>
    <w:p w:rsidR="00346274" w:rsidRPr="008E23FF" w:rsidRDefault="00C94755" w:rsidP="00D672FD">
      <w:pPr>
        <w:pStyle w:val="ListParagraph"/>
        <w:numPr>
          <w:ilvl w:val="0"/>
          <w:numId w:val="19"/>
        </w:numPr>
        <w:spacing w:before="108" w:afterLines="0" w:after="0"/>
        <w:ind w:leftChars="0"/>
        <w:rPr>
          <w:rFonts w:eastAsia="宋体"/>
          <w:szCs w:val="20"/>
        </w:rPr>
      </w:pPr>
      <w:r>
        <w:rPr>
          <w:rFonts w:eastAsia="宋体"/>
          <w:szCs w:val="20"/>
        </w:rPr>
        <w:t xml:space="preserve">In legacy, </w:t>
      </w:r>
      <w:r w:rsidR="00CD7116" w:rsidRPr="00CD7116">
        <w:rPr>
          <w:rFonts w:eastAsia="宋体"/>
          <w:szCs w:val="20"/>
          <w:lang w:val="en-US"/>
        </w:rPr>
        <w:t>DCI format 2_3 is dedicated to TPC command indication</w:t>
      </w:r>
      <w:r w:rsidR="00404CED">
        <w:rPr>
          <w:rFonts w:eastAsia="宋体"/>
          <w:szCs w:val="20"/>
          <w:lang w:val="en-US"/>
        </w:rPr>
        <w:t xml:space="preserve"> f</w:t>
      </w:r>
      <w:r w:rsidR="00404CED">
        <w:rPr>
          <w:rFonts w:eastAsia="宋体" w:hint="eastAsia"/>
          <w:szCs w:val="20"/>
          <w:lang w:val="en-US"/>
        </w:rPr>
        <w:t>o</w:t>
      </w:r>
      <w:r w:rsidR="00404CED">
        <w:rPr>
          <w:rFonts w:eastAsia="宋体"/>
          <w:szCs w:val="20"/>
          <w:lang w:val="en-US"/>
        </w:rPr>
        <w:t>r SRS</w:t>
      </w:r>
      <w:r w:rsidR="00CD7116" w:rsidRPr="00CD7116">
        <w:rPr>
          <w:rFonts w:eastAsia="宋体"/>
          <w:szCs w:val="20"/>
          <w:lang w:val="en-US"/>
        </w:rPr>
        <w:t xml:space="preserve"> </w:t>
      </w:r>
      <w:r w:rsidR="00BA51CD">
        <w:rPr>
          <w:rFonts w:eastAsia="宋体"/>
          <w:szCs w:val="20"/>
          <w:lang w:val="en-US"/>
        </w:rPr>
        <w:t xml:space="preserve">carrier switching </w:t>
      </w:r>
      <w:r w:rsidR="000200B0">
        <w:rPr>
          <w:rFonts w:eastAsia="宋体"/>
          <w:szCs w:val="20"/>
          <w:lang w:val="en-US"/>
        </w:rPr>
        <w:t>where</w:t>
      </w:r>
      <w:r w:rsidR="000200B0" w:rsidRPr="00CD7116">
        <w:rPr>
          <w:rFonts w:eastAsia="宋体"/>
          <w:szCs w:val="20"/>
          <w:lang w:val="en-US"/>
        </w:rPr>
        <w:t xml:space="preserve"> </w:t>
      </w:r>
      <w:r w:rsidR="00CD7116" w:rsidRPr="00CD7116">
        <w:rPr>
          <w:rFonts w:eastAsia="宋体"/>
          <w:szCs w:val="20"/>
          <w:lang w:val="en-US"/>
        </w:rPr>
        <w:t>SRS CLPC adjustment state is NOT tied with PUSCH power control</w:t>
      </w:r>
      <w:r w:rsidR="00CD7116">
        <w:rPr>
          <w:rFonts w:eastAsia="宋体"/>
          <w:szCs w:val="20"/>
          <w:lang w:val="en-US"/>
        </w:rPr>
        <w:t xml:space="preserve">, </w:t>
      </w:r>
      <w:r w:rsidR="00F119D3">
        <w:rPr>
          <w:rFonts w:eastAsia="宋体"/>
          <w:szCs w:val="20"/>
          <w:lang w:val="en-US"/>
        </w:rPr>
        <w:t xml:space="preserve">which includes </w:t>
      </w:r>
      <w:r w:rsidR="00035D20">
        <w:rPr>
          <w:rFonts w:eastAsia="宋体"/>
          <w:szCs w:val="20"/>
          <w:lang w:val="en-US"/>
        </w:rPr>
        <w:t xml:space="preserve">two types (i.e., </w:t>
      </w:r>
      <w:proofErr w:type="spellStart"/>
      <w:r w:rsidR="00035D20" w:rsidRPr="00F119D3">
        <w:rPr>
          <w:rFonts w:eastAsia="宋体"/>
          <w:i/>
          <w:iCs/>
          <w:szCs w:val="20"/>
          <w:lang w:val="en-US"/>
        </w:rPr>
        <w:t>srs</w:t>
      </w:r>
      <w:proofErr w:type="spellEnd"/>
      <w:r w:rsidR="00035D20" w:rsidRPr="00F119D3">
        <w:rPr>
          <w:rFonts w:eastAsia="宋体"/>
          <w:i/>
          <w:iCs/>
          <w:szCs w:val="20"/>
          <w:lang w:val="en-US"/>
        </w:rPr>
        <w:t>-TPC-PDCCH-Group</w:t>
      </w:r>
      <w:r w:rsidR="00035D20" w:rsidRPr="00F119D3">
        <w:rPr>
          <w:rFonts w:eastAsia="宋体"/>
          <w:szCs w:val="20"/>
          <w:lang w:val="en-US"/>
        </w:rPr>
        <w:t xml:space="preserve"> </w:t>
      </w:r>
      <w:r w:rsidR="00035D20">
        <w:rPr>
          <w:rFonts w:eastAsia="宋体"/>
          <w:szCs w:val="20"/>
          <w:lang w:val="en-US"/>
        </w:rPr>
        <w:t>= '</w:t>
      </w:r>
      <w:proofErr w:type="spellStart"/>
      <w:r w:rsidR="00035D20">
        <w:rPr>
          <w:rFonts w:eastAsia="宋体"/>
          <w:szCs w:val="20"/>
          <w:lang w:val="en-US"/>
        </w:rPr>
        <w:t>typeA</w:t>
      </w:r>
      <w:proofErr w:type="spellEnd"/>
      <w:r w:rsidR="00035D20">
        <w:rPr>
          <w:rFonts w:eastAsia="宋体"/>
          <w:szCs w:val="20"/>
          <w:lang w:val="en-US"/>
        </w:rPr>
        <w:t xml:space="preserve">' or </w:t>
      </w:r>
      <w:r w:rsidR="00C15211">
        <w:rPr>
          <w:rFonts w:eastAsia="宋体"/>
          <w:szCs w:val="20"/>
          <w:lang w:val="en-US"/>
        </w:rPr>
        <w:t>'</w:t>
      </w:r>
      <w:proofErr w:type="spellStart"/>
      <w:r w:rsidR="00035D20">
        <w:rPr>
          <w:rFonts w:eastAsia="宋体"/>
          <w:szCs w:val="20"/>
          <w:lang w:val="en-US"/>
        </w:rPr>
        <w:t>typeB</w:t>
      </w:r>
      <w:proofErr w:type="spellEnd"/>
      <w:r w:rsidR="00C15211">
        <w:rPr>
          <w:rFonts w:eastAsia="宋体"/>
          <w:szCs w:val="20"/>
          <w:lang w:val="en-US"/>
        </w:rPr>
        <w:t>'</w:t>
      </w:r>
      <w:r w:rsidR="00035D20">
        <w:rPr>
          <w:rFonts w:eastAsia="宋体"/>
          <w:szCs w:val="20"/>
          <w:lang w:val="en-US"/>
        </w:rPr>
        <w:t>) in the current specification</w:t>
      </w:r>
      <w:r w:rsidR="006A6D0F">
        <w:rPr>
          <w:rFonts w:eastAsia="宋体"/>
          <w:szCs w:val="20"/>
          <w:lang w:val="en-US"/>
        </w:rPr>
        <w:t>s</w:t>
      </w:r>
      <w:r w:rsidR="00035D20">
        <w:rPr>
          <w:rFonts w:eastAsia="宋体"/>
          <w:szCs w:val="20"/>
          <w:lang w:val="en-US"/>
        </w:rPr>
        <w:t>.</w:t>
      </w:r>
      <w:r w:rsidR="00EA43A4">
        <w:rPr>
          <w:rFonts w:eastAsia="宋体"/>
          <w:szCs w:val="20"/>
          <w:lang w:val="en-US"/>
        </w:rPr>
        <w:t xml:space="preserve"> </w:t>
      </w:r>
      <w:r w:rsidR="00D94E32">
        <w:rPr>
          <w:rFonts w:eastAsia="宋体"/>
          <w:szCs w:val="20"/>
          <w:lang w:val="en-US"/>
        </w:rPr>
        <w:t xml:space="preserve">For the case of </w:t>
      </w:r>
      <w:r w:rsidR="007A72D8">
        <w:rPr>
          <w:rFonts w:eastAsia="宋体"/>
          <w:szCs w:val="20"/>
          <w:lang w:val="en-US"/>
        </w:rPr>
        <w:t>DCI format 2</w:t>
      </w:r>
      <w:r w:rsidR="007A72D8">
        <w:rPr>
          <w:rFonts w:eastAsia="宋体" w:hint="eastAsia"/>
          <w:szCs w:val="20"/>
          <w:lang w:val="en-US"/>
        </w:rPr>
        <w:t>_</w:t>
      </w:r>
      <w:r w:rsidR="007A72D8">
        <w:rPr>
          <w:rFonts w:eastAsia="宋体"/>
          <w:szCs w:val="20"/>
          <w:lang w:val="en-US"/>
        </w:rPr>
        <w:t xml:space="preserve">3 with </w:t>
      </w:r>
      <w:proofErr w:type="spellStart"/>
      <w:r w:rsidR="007A72D8">
        <w:rPr>
          <w:rFonts w:eastAsia="宋体"/>
          <w:szCs w:val="20"/>
          <w:lang w:val="en-US"/>
        </w:rPr>
        <w:t>typeA</w:t>
      </w:r>
      <w:proofErr w:type="spellEnd"/>
      <w:r w:rsidR="00D94E32">
        <w:rPr>
          <w:rFonts w:eastAsia="宋体"/>
          <w:szCs w:val="20"/>
          <w:lang w:val="en-US"/>
        </w:rPr>
        <w:t>,</w:t>
      </w:r>
      <w:r w:rsidR="005777CF">
        <w:rPr>
          <w:rFonts w:eastAsia="宋体"/>
          <w:szCs w:val="20"/>
          <w:lang w:val="en-US"/>
        </w:rPr>
        <w:t xml:space="preserve"> </w:t>
      </w:r>
      <w:r w:rsidR="005134D8">
        <w:rPr>
          <w:rFonts w:eastAsia="宋体"/>
          <w:szCs w:val="20"/>
          <w:lang w:val="en-US"/>
        </w:rPr>
        <w:t xml:space="preserve">one block is configured for the UE, </w:t>
      </w:r>
      <w:r w:rsidR="004C245B">
        <w:rPr>
          <w:rFonts w:eastAsia="宋体"/>
          <w:szCs w:val="20"/>
          <w:lang w:val="en-US"/>
        </w:rPr>
        <w:t xml:space="preserve">AP SRS triggered in a set of CCs </w:t>
      </w:r>
      <w:r w:rsidR="00E85F67">
        <w:rPr>
          <w:rFonts w:eastAsia="宋体"/>
          <w:szCs w:val="20"/>
          <w:lang w:val="en-US"/>
        </w:rPr>
        <w:t xml:space="preserve">for </w:t>
      </w:r>
      <w:r w:rsidR="005134D8">
        <w:rPr>
          <w:rFonts w:eastAsia="宋体"/>
          <w:szCs w:val="20"/>
          <w:lang w:val="en-US"/>
        </w:rPr>
        <w:t>the</w:t>
      </w:r>
      <w:r w:rsidR="00E85F67">
        <w:rPr>
          <w:rFonts w:eastAsia="宋体"/>
          <w:szCs w:val="20"/>
          <w:lang w:val="en-US"/>
        </w:rPr>
        <w:t xml:space="preserve"> block </w:t>
      </w:r>
      <w:r w:rsidR="004C245B">
        <w:rPr>
          <w:rFonts w:eastAsia="宋体"/>
          <w:szCs w:val="20"/>
          <w:lang w:val="en-US"/>
        </w:rPr>
        <w:t>and each TPC command field is indicated for a CC.</w:t>
      </w:r>
      <w:r w:rsidR="00FB52C5">
        <w:rPr>
          <w:rFonts w:eastAsia="宋体"/>
          <w:szCs w:val="20"/>
          <w:lang w:val="en-US"/>
        </w:rPr>
        <w:t xml:space="preserve"> </w:t>
      </w:r>
      <w:r w:rsidR="00E85F67">
        <w:rPr>
          <w:rFonts w:eastAsia="宋体"/>
          <w:szCs w:val="20"/>
          <w:lang w:val="en-US"/>
        </w:rPr>
        <w:t xml:space="preserve">For the case of </w:t>
      </w:r>
      <w:r w:rsidR="00FB52C5">
        <w:rPr>
          <w:rFonts w:eastAsia="宋体"/>
          <w:szCs w:val="20"/>
          <w:lang w:val="en-US"/>
        </w:rPr>
        <w:t>DCI format 2</w:t>
      </w:r>
      <w:r w:rsidR="00FB52C5">
        <w:rPr>
          <w:rFonts w:eastAsia="宋体" w:hint="eastAsia"/>
          <w:szCs w:val="20"/>
          <w:lang w:val="en-US"/>
        </w:rPr>
        <w:t>_</w:t>
      </w:r>
      <w:r w:rsidR="00FB52C5">
        <w:rPr>
          <w:rFonts w:eastAsia="宋体"/>
          <w:szCs w:val="20"/>
          <w:lang w:val="en-US"/>
        </w:rPr>
        <w:t xml:space="preserve">3 with </w:t>
      </w:r>
      <w:proofErr w:type="spellStart"/>
      <w:r w:rsidR="00FB52C5">
        <w:rPr>
          <w:rFonts w:eastAsia="宋体"/>
          <w:szCs w:val="20"/>
          <w:lang w:val="en-US"/>
        </w:rPr>
        <w:t>typeB</w:t>
      </w:r>
      <w:proofErr w:type="spellEnd"/>
      <w:r w:rsidR="00E85F67">
        <w:rPr>
          <w:rFonts w:eastAsia="宋体"/>
          <w:szCs w:val="20"/>
          <w:lang w:val="en-US"/>
        </w:rPr>
        <w:t>,</w:t>
      </w:r>
      <w:r w:rsidR="00FB52C5">
        <w:rPr>
          <w:rFonts w:eastAsia="宋体"/>
          <w:szCs w:val="20"/>
          <w:lang w:val="en-US"/>
        </w:rPr>
        <w:t xml:space="preserve"> </w:t>
      </w:r>
      <w:r w:rsidR="005134D8">
        <w:rPr>
          <w:rFonts w:eastAsia="宋体"/>
          <w:szCs w:val="20"/>
          <w:lang w:val="en-US"/>
        </w:rPr>
        <w:t xml:space="preserve">one or more blocks can be configured for the UE, </w:t>
      </w:r>
      <w:r w:rsidR="00FB52C5">
        <w:rPr>
          <w:rFonts w:eastAsia="宋体"/>
          <w:szCs w:val="20"/>
          <w:lang w:val="en-US"/>
        </w:rPr>
        <w:t xml:space="preserve">AP SRS triggered in </w:t>
      </w:r>
      <w:r w:rsidR="00D94E32">
        <w:rPr>
          <w:rFonts w:eastAsia="宋体"/>
          <w:szCs w:val="20"/>
          <w:lang w:val="en-US"/>
        </w:rPr>
        <w:t xml:space="preserve">one </w:t>
      </w:r>
      <w:r w:rsidR="00FB52C5">
        <w:rPr>
          <w:rFonts w:eastAsia="宋体"/>
          <w:szCs w:val="20"/>
          <w:lang w:val="en-US"/>
        </w:rPr>
        <w:t>CC</w:t>
      </w:r>
      <w:r w:rsidR="00E85F67">
        <w:rPr>
          <w:rFonts w:eastAsia="宋体"/>
          <w:szCs w:val="20"/>
          <w:lang w:val="en-US"/>
        </w:rPr>
        <w:t xml:space="preserve"> for a block</w:t>
      </w:r>
      <w:r w:rsidR="00FB52C5">
        <w:rPr>
          <w:rFonts w:eastAsia="宋体"/>
          <w:szCs w:val="20"/>
          <w:lang w:val="en-US"/>
        </w:rPr>
        <w:t xml:space="preserve"> and each TPC command field is indicated for a CC.</w:t>
      </w:r>
      <w:r w:rsidR="001468E8">
        <w:rPr>
          <w:rFonts w:eastAsia="宋体"/>
          <w:szCs w:val="20"/>
          <w:lang w:val="en-US"/>
        </w:rPr>
        <w:t xml:space="preserve"> </w:t>
      </w:r>
      <w:r w:rsidR="00E81DD5">
        <w:rPr>
          <w:rFonts w:eastAsia="宋体"/>
          <w:szCs w:val="20"/>
          <w:lang w:val="en-US"/>
        </w:rPr>
        <w:t>Consequently</w:t>
      </w:r>
      <w:r w:rsidR="001468E8">
        <w:rPr>
          <w:rFonts w:eastAsia="宋体"/>
          <w:szCs w:val="20"/>
          <w:lang w:val="en-US"/>
        </w:rPr>
        <w:t>, both DCI format 2</w:t>
      </w:r>
      <w:r w:rsidR="001468E8">
        <w:rPr>
          <w:rFonts w:eastAsia="宋体" w:hint="eastAsia"/>
          <w:szCs w:val="20"/>
          <w:lang w:val="en-US"/>
        </w:rPr>
        <w:t>_</w:t>
      </w:r>
      <w:r w:rsidR="001468E8">
        <w:rPr>
          <w:rFonts w:eastAsia="宋体"/>
          <w:szCs w:val="20"/>
          <w:lang w:val="en-US"/>
        </w:rPr>
        <w:t xml:space="preserve">3 with </w:t>
      </w:r>
      <w:proofErr w:type="spellStart"/>
      <w:r w:rsidR="001468E8">
        <w:rPr>
          <w:rFonts w:eastAsia="宋体"/>
          <w:szCs w:val="20"/>
          <w:lang w:val="en-US"/>
        </w:rPr>
        <w:t>typeA</w:t>
      </w:r>
      <w:proofErr w:type="spellEnd"/>
      <w:r w:rsidR="001468E8">
        <w:rPr>
          <w:rFonts w:eastAsia="宋体"/>
          <w:szCs w:val="20"/>
          <w:lang w:val="en-US"/>
        </w:rPr>
        <w:t xml:space="preserve"> and </w:t>
      </w:r>
      <w:proofErr w:type="spellStart"/>
      <w:r w:rsidR="001468E8">
        <w:rPr>
          <w:rFonts w:eastAsia="宋体"/>
          <w:szCs w:val="20"/>
          <w:lang w:val="en-US"/>
        </w:rPr>
        <w:t>typeB</w:t>
      </w:r>
      <w:proofErr w:type="spellEnd"/>
      <w:r w:rsidR="001468E8">
        <w:rPr>
          <w:rFonts w:eastAsia="宋体"/>
          <w:szCs w:val="20"/>
          <w:lang w:val="en-US"/>
        </w:rPr>
        <w:t xml:space="preserve"> can be enhanced for </w:t>
      </w:r>
      <w:r w:rsidR="005A322F">
        <w:rPr>
          <w:rFonts w:eastAsia="宋体"/>
          <w:szCs w:val="20"/>
          <w:lang w:val="en-US"/>
        </w:rPr>
        <w:t xml:space="preserve">this </w:t>
      </w:r>
      <w:r w:rsidR="001468E8">
        <w:rPr>
          <w:rFonts w:eastAsia="宋体"/>
          <w:szCs w:val="20"/>
        </w:rPr>
        <w:t>TPC command</w:t>
      </w:r>
      <w:r w:rsidR="005A322F">
        <w:rPr>
          <w:rFonts w:eastAsia="宋体"/>
          <w:szCs w:val="20"/>
        </w:rPr>
        <w:t xml:space="preserve"> indication</w:t>
      </w:r>
      <w:r w:rsidR="00AA5ED3">
        <w:rPr>
          <w:rFonts w:eastAsia="宋体"/>
          <w:szCs w:val="20"/>
        </w:rPr>
        <w:t xml:space="preserve">, and it is </w:t>
      </w:r>
      <w:r w:rsidR="00987381">
        <w:rPr>
          <w:rFonts w:eastAsia="宋体"/>
          <w:szCs w:val="20"/>
        </w:rPr>
        <w:t>meaningless</w:t>
      </w:r>
      <w:r w:rsidR="00AA5ED3">
        <w:rPr>
          <w:rFonts w:eastAsia="宋体"/>
          <w:szCs w:val="20"/>
        </w:rPr>
        <w:t xml:space="preserve"> to introduce </w:t>
      </w:r>
      <w:r w:rsidR="00EB4EAC">
        <w:rPr>
          <w:rFonts w:eastAsia="宋体"/>
          <w:szCs w:val="20"/>
        </w:rPr>
        <w:t xml:space="preserve">a </w:t>
      </w:r>
      <w:r w:rsidR="00AA5ED3">
        <w:rPr>
          <w:rFonts w:eastAsia="宋体"/>
          <w:szCs w:val="20"/>
        </w:rPr>
        <w:t>new type for DCI format 2_3 with regards to this indication.</w:t>
      </w:r>
    </w:p>
    <w:p w:rsidR="00ED6C87" w:rsidRPr="00987381" w:rsidRDefault="00940E70" w:rsidP="00D672FD">
      <w:pPr>
        <w:pStyle w:val="ListParagraph"/>
        <w:numPr>
          <w:ilvl w:val="0"/>
          <w:numId w:val="19"/>
        </w:numPr>
        <w:spacing w:before="108" w:afterLines="0" w:after="0"/>
        <w:ind w:leftChars="0"/>
        <w:rPr>
          <w:rFonts w:eastAsia="宋体"/>
          <w:szCs w:val="20"/>
        </w:rPr>
      </w:pPr>
      <w:r w:rsidRPr="00987381">
        <w:rPr>
          <w:rFonts w:eastAsia="宋体"/>
          <w:szCs w:val="20"/>
        </w:rPr>
        <w:lastRenderedPageBreak/>
        <w:t xml:space="preserve">Given that </w:t>
      </w:r>
      <w:r w:rsidRPr="00987381">
        <w:rPr>
          <w:rFonts w:eastAsia="宋体" w:hint="eastAsia"/>
          <w:szCs w:val="20"/>
        </w:rPr>
        <w:t>DCI format 1_</w:t>
      </w:r>
      <w:r w:rsidRPr="00987381">
        <w:rPr>
          <w:rFonts w:eastAsia="宋体"/>
          <w:szCs w:val="20"/>
        </w:rPr>
        <w:t>1</w:t>
      </w:r>
      <w:r w:rsidRPr="00987381">
        <w:rPr>
          <w:rFonts w:eastAsia="宋体" w:hint="eastAsia"/>
          <w:szCs w:val="20"/>
        </w:rPr>
        <w:t xml:space="preserve"> </w:t>
      </w:r>
      <w:r w:rsidRPr="00987381">
        <w:rPr>
          <w:rFonts w:eastAsia="宋体"/>
          <w:szCs w:val="20"/>
        </w:rPr>
        <w:t>and</w:t>
      </w:r>
      <w:r w:rsidRPr="00987381">
        <w:rPr>
          <w:rFonts w:eastAsia="宋体" w:hint="eastAsia"/>
          <w:szCs w:val="20"/>
        </w:rPr>
        <w:t xml:space="preserve"> DCI format 0_</w:t>
      </w:r>
      <w:r w:rsidRPr="00987381">
        <w:rPr>
          <w:rFonts w:eastAsia="宋体"/>
          <w:szCs w:val="20"/>
        </w:rPr>
        <w:t>1</w:t>
      </w:r>
      <w:r w:rsidRPr="00987381">
        <w:rPr>
          <w:rFonts w:eastAsia="宋体" w:hint="eastAsia"/>
          <w:szCs w:val="20"/>
        </w:rPr>
        <w:t xml:space="preserve"> are commonly used for scheduling DL/UL user data, </w:t>
      </w:r>
      <w:r w:rsidRPr="00987381">
        <w:rPr>
          <w:rFonts w:eastAsia="宋体"/>
          <w:szCs w:val="20"/>
        </w:rPr>
        <w:t>both are</w:t>
      </w:r>
      <w:r w:rsidRPr="00987381">
        <w:rPr>
          <w:rFonts w:eastAsia="宋体" w:hint="eastAsia"/>
          <w:szCs w:val="20"/>
        </w:rPr>
        <w:t xml:space="preserve"> deviated from the </w:t>
      </w:r>
      <w:r w:rsidRPr="00987381">
        <w:rPr>
          <w:rFonts w:eastAsia="宋体"/>
          <w:szCs w:val="20"/>
        </w:rPr>
        <w:t>use case</w:t>
      </w:r>
      <w:r w:rsidRPr="00987381">
        <w:rPr>
          <w:rFonts w:eastAsia="宋体" w:hint="eastAsia"/>
          <w:szCs w:val="20"/>
        </w:rPr>
        <w:t xml:space="preserve"> of </w:t>
      </w:r>
      <w:r w:rsidRPr="00987381">
        <w:rPr>
          <w:rFonts w:eastAsia="宋体"/>
          <w:szCs w:val="20"/>
        </w:rPr>
        <w:t xml:space="preserve">two </w:t>
      </w:r>
      <w:r w:rsidRPr="00987381">
        <w:rPr>
          <w:rFonts w:eastAsia="宋体" w:hint="eastAsia"/>
          <w:szCs w:val="20"/>
        </w:rPr>
        <w:t>separate closed loop PC adjustment for SRS.</w:t>
      </w:r>
      <w:r w:rsidR="000E49A6" w:rsidRPr="00987381">
        <w:rPr>
          <w:rFonts w:eastAsia="宋体"/>
          <w:szCs w:val="20"/>
        </w:rPr>
        <w:t xml:space="preserve"> Besides, </w:t>
      </w:r>
      <w:r w:rsidR="00B94DB7" w:rsidRPr="00987381">
        <w:rPr>
          <w:rFonts w:eastAsia="宋体"/>
          <w:szCs w:val="20"/>
        </w:rPr>
        <w:t xml:space="preserve">either DCI format 1_1 or DCI format 0_1 will negatively cause the blind decoding complexity </w:t>
      </w:r>
      <w:r w:rsidR="00300799">
        <w:rPr>
          <w:rFonts w:eastAsia="宋体"/>
          <w:szCs w:val="20"/>
        </w:rPr>
        <w:t>in UE s</w:t>
      </w:r>
      <w:r w:rsidR="00A7334F">
        <w:rPr>
          <w:rFonts w:eastAsia="宋体"/>
          <w:szCs w:val="20"/>
        </w:rPr>
        <w:t>i</w:t>
      </w:r>
      <w:r w:rsidR="00300799">
        <w:rPr>
          <w:rFonts w:eastAsia="宋体"/>
          <w:szCs w:val="20"/>
        </w:rPr>
        <w:t xml:space="preserve">de </w:t>
      </w:r>
      <w:r w:rsidR="00B94DB7" w:rsidRPr="00987381">
        <w:rPr>
          <w:rFonts w:eastAsia="宋体"/>
          <w:szCs w:val="20"/>
        </w:rPr>
        <w:t>when compared to DCI format 2_3, which is aligned with the size of DCI format 1_0.</w:t>
      </w:r>
      <w:r w:rsidR="008E23FF" w:rsidRPr="00987381">
        <w:rPr>
          <w:rFonts w:eastAsia="宋体"/>
          <w:szCs w:val="20"/>
        </w:rPr>
        <w:t xml:space="preserve"> </w:t>
      </w:r>
      <w:r w:rsidR="007E1275" w:rsidRPr="00987381">
        <w:rPr>
          <w:rFonts w:eastAsia="宋体"/>
          <w:szCs w:val="20"/>
        </w:rPr>
        <w:t>In this sense</w:t>
      </w:r>
      <w:r w:rsidR="008E23FF" w:rsidRPr="00987381">
        <w:rPr>
          <w:rFonts w:eastAsia="宋体"/>
          <w:szCs w:val="20"/>
        </w:rPr>
        <w:t xml:space="preserve">, </w:t>
      </w:r>
      <w:r w:rsidR="00987381" w:rsidRPr="00987381">
        <w:rPr>
          <w:rFonts w:eastAsia="宋体"/>
          <w:szCs w:val="20"/>
        </w:rPr>
        <w:t>the motivation of introducing a new DCI format will be quite agnostic.</w:t>
      </w:r>
    </w:p>
    <w:p w:rsidR="008C25A0" w:rsidRDefault="00AA55B7" w:rsidP="00D672FD">
      <w:pPr>
        <w:spacing w:beforeLines="50" w:before="180" w:beforeAutospacing="0" w:after="180"/>
        <w:jc w:val="both"/>
        <w:rPr>
          <w:rFonts w:eastAsia="宋体"/>
          <w:szCs w:val="20"/>
        </w:rPr>
      </w:pPr>
      <w:r>
        <w:rPr>
          <w:rFonts w:eastAsia="宋体"/>
          <w:szCs w:val="20"/>
        </w:rPr>
        <w:t>For Option 3, three alternatives were provided to fulfill the TPC command indication on top of the utilization of DCI format 2_3.</w:t>
      </w:r>
      <w:r w:rsidR="006803E9">
        <w:rPr>
          <w:rFonts w:eastAsia="宋体"/>
          <w:szCs w:val="20"/>
        </w:rPr>
        <w:t xml:space="preserve"> Consequently, </w:t>
      </w:r>
      <w:r w:rsidR="00005787">
        <w:rPr>
          <w:rFonts w:eastAsia="宋体"/>
          <w:szCs w:val="20"/>
        </w:rPr>
        <w:t>Alt2 should be adopted according to the following elaborations:</w:t>
      </w:r>
    </w:p>
    <w:p w:rsidR="00AB42FD" w:rsidRPr="000A4DBE" w:rsidRDefault="00AB42FD" w:rsidP="00D672FD">
      <w:pPr>
        <w:pStyle w:val="ListParagraph"/>
        <w:numPr>
          <w:ilvl w:val="0"/>
          <w:numId w:val="8"/>
        </w:numPr>
        <w:spacing w:before="108" w:afterLines="0" w:after="0"/>
        <w:ind w:leftChars="0"/>
        <w:rPr>
          <w:rFonts w:eastAsia="宋体"/>
          <w:bCs/>
          <w:szCs w:val="20"/>
        </w:rPr>
      </w:pPr>
      <w:r w:rsidRPr="000A4DBE">
        <w:rPr>
          <w:rFonts w:eastAsia="宋体"/>
          <w:szCs w:val="20"/>
        </w:rPr>
        <w:t>On Alt1</w:t>
      </w:r>
      <w:r w:rsidRPr="000A4DBE">
        <w:rPr>
          <w:rFonts w:eastAsia="宋体" w:hint="eastAsia"/>
          <w:szCs w:val="20"/>
        </w:rPr>
        <w:t>, it can indicate TPC command for both of two separate closed loops for SRS at the same time. However, this is unclear what the use case is, i.e., one SRS towards to DL TRP for DL CSI acquisition and other SRS(s) towards to UL TRP for beam management need to be adjusted with respect to closed loop power control. Besides, it will lead to more DCI overhead</w:t>
      </w:r>
      <w:r w:rsidR="001924DC">
        <w:rPr>
          <w:rFonts w:eastAsia="宋体"/>
          <w:szCs w:val="20"/>
        </w:rPr>
        <w:t xml:space="preserve"> consumption</w:t>
      </w:r>
      <w:r w:rsidR="008E68E0">
        <w:rPr>
          <w:rFonts w:eastAsia="宋体"/>
          <w:szCs w:val="20"/>
        </w:rPr>
        <w:t>,</w:t>
      </w:r>
      <w:r w:rsidR="000A4DBE">
        <w:rPr>
          <w:rFonts w:eastAsia="宋体"/>
          <w:szCs w:val="20"/>
        </w:rPr>
        <w:t xml:space="preserve"> but not necessary</w:t>
      </w:r>
      <w:r w:rsidR="008E68E0">
        <w:rPr>
          <w:rFonts w:eastAsia="宋体"/>
          <w:szCs w:val="20"/>
        </w:rPr>
        <w:t>,</w:t>
      </w:r>
      <w:r w:rsidRPr="000A4DBE">
        <w:rPr>
          <w:rFonts w:eastAsia="宋体" w:hint="eastAsia"/>
          <w:szCs w:val="20"/>
        </w:rPr>
        <w:t xml:space="preserve"> when compared to </w:t>
      </w:r>
      <w:r w:rsidR="009834F6">
        <w:rPr>
          <w:rFonts w:eastAsia="宋体"/>
          <w:szCs w:val="20"/>
        </w:rPr>
        <w:t>Alt2</w:t>
      </w:r>
      <w:r w:rsidRPr="000A4DBE">
        <w:rPr>
          <w:rFonts w:eastAsia="宋体" w:hint="eastAsia"/>
          <w:szCs w:val="20"/>
        </w:rPr>
        <w:t>.</w:t>
      </w:r>
    </w:p>
    <w:p w:rsidR="006803E9" w:rsidRPr="00277130" w:rsidRDefault="00005787" w:rsidP="00D672FD">
      <w:pPr>
        <w:numPr>
          <w:ilvl w:val="0"/>
          <w:numId w:val="8"/>
        </w:numPr>
        <w:spacing w:beforeAutospacing="0" w:afterLines="0" w:after="0"/>
        <w:jc w:val="both"/>
        <w:rPr>
          <w:rFonts w:eastAsia="宋体"/>
          <w:bCs/>
          <w:szCs w:val="20"/>
        </w:rPr>
      </w:pPr>
      <w:r w:rsidRPr="00005787">
        <w:rPr>
          <w:rFonts w:eastAsia="宋体"/>
          <w:bCs/>
          <w:szCs w:val="20"/>
        </w:rPr>
        <w:t xml:space="preserve">On </w:t>
      </w:r>
      <w:r w:rsidR="00B9685C">
        <w:rPr>
          <w:rFonts w:eastAsia="宋体"/>
          <w:szCs w:val="20"/>
        </w:rPr>
        <w:t>Alt2</w:t>
      </w:r>
      <w:r w:rsidR="006803E9" w:rsidRPr="00005787">
        <w:rPr>
          <w:rFonts w:eastAsia="宋体" w:hint="eastAsia"/>
          <w:szCs w:val="20"/>
        </w:rPr>
        <w:t xml:space="preserve">, it is a straightforward and simple way to indicate </w:t>
      </w:r>
      <w:r w:rsidR="00F23130">
        <w:rPr>
          <w:rFonts w:eastAsia="宋体"/>
          <w:szCs w:val="20"/>
        </w:rPr>
        <w:t xml:space="preserve">one out of two </w:t>
      </w:r>
      <w:r w:rsidR="006803E9" w:rsidRPr="00005787">
        <w:rPr>
          <w:rFonts w:eastAsia="宋体" w:hint="eastAsia"/>
          <w:szCs w:val="20"/>
        </w:rPr>
        <w:t xml:space="preserve">separate </w:t>
      </w:r>
      <w:r w:rsidR="00F23130">
        <w:rPr>
          <w:rFonts w:eastAsia="宋体"/>
          <w:szCs w:val="20"/>
        </w:rPr>
        <w:t>CLPC adjustment states</w:t>
      </w:r>
      <w:r w:rsidR="006803E9" w:rsidRPr="00005787">
        <w:rPr>
          <w:rFonts w:eastAsia="宋体" w:hint="eastAsia"/>
          <w:szCs w:val="20"/>
        </w:rPr>
        <w:t xml:space="preserve"> for SRS. Moreover, given that 1-bit closed loop indicator field in DCI format 2_2 </w:t>
      </w:r>
      <w:r w:rsidR="00D80C1C">
        <w:rPr>
          <w:rFonts w:eastAsia="宋体"/>
          <w:szCs w:val="20"/>
        </w:rPr>
        <w:t>has</w:t>
      </w:r>
      <w:r w:rsidR="006803E9" w:rsidRPr="00005787">
        <w:rPr>
          <w:rFonts w:eastAsia="宋体" w:hint="eastAsia"/>
          <w:szCs w:val="20"/>
        </w:rPr>
        <w:t xml:space="preserve"> </w:t>
      </w:r>
      <w:r w:rsidR="001C381E">
        <w:rPr>
          <w:rFonts w:eastAsia="宋体"/>
          <w:szCs w:val="20"/>
        </w:rPr>
        <w:t>already</w:t>
      </w:r>
      <w:r w:rsidR="00D80C1C">
        <w:rPr>
          <w:rFonts w:eastAsia="宋体"/>
          <w:szCs w:val="20"/>
        </w:rPr>
        <w:t xml:space="preserve"> been</w:t>
      </w:r>
      <w:r w:rsidR="001C381E">
        <w:rPr>
          <w:rFonts w:eastAsia="宋体"/>
          <w:szCs w:val="20"/>
        </w:rPr>
        <w:t xml:space="preserve"> </w:t>
      </w:r>
      <w:r w:rsidR="006803E9" w:rsidRPr="00005787">
        <w:rPr>
          <w:rFonts w:eastAsia="宋体" w:hint="eastAsia"/>
          <w:szCs w:val="20"/>
        </w:rPr>
        <w:t>used to indicate CLI of PUCCH/PUSCH that configured with two closed loops, this mechanis</w:t>
      </w:r>
      <w:r w:rsidR="00131F2C">
        <w:rPr>
          <w:rFonts w:eastAsia="宋体"/>
          <w:szCs w:val="20"/>
        </w:rPr>
        <w:t xml:space="preserve">m can be </w:t>
      </w:r>
      <w:r w:rsidR="00131F2C" w:rsidRPr="00131F2C">
        <w:rPr>
          <w:rFonts w:eastAsia="宋体"/>
          <w:szCs w:val="20"/>
        </w:rPr>
        <w:t>inherited</w:t>
      </w:r>
      <w:r w:rsidR="007B4B52">
        <w:rPr>
          <w:rFonts w:eastAsia="宋体"/>
          <w:szCs w:val="20"/>
        </w:rPr>
        <w:t xml:space="preserve"> herein</w:t>
      </w:r>
      <w:r w:rsidR="006803E9" w:rsidRPr="00005787">
        <w:rPr>
          <w:rFonts w:eastAsia="宋体" w:hint="eastAsia"/>
          <w:szCs w:val="20"/>
        </w:rPr>
        <w:t>.</w:t>
      </w:r>
    </w:p>
    <w:p w:rsidR="00277130" w:rsidRPr="00005787" w:rsidRDefault="00277130" w:rsidP="00D672FD">
      <w:pPr>
        <w:numPr>
          <w:ilvl w:val="0"/>
          <w:numId w:val="8"/>
        </w:numPr>
        <w:spacing w:beforeAutospacing="0" w:afterLines="0" w:after="0"/>
        <w:jc w:val="both"/>
        <w:rPr>
          <w:rFonts w:eastAsia="宋体"/>
          <w:bCs/>
          <w:szCs w:val="20"/>
        </w:rPr>
      </w:pPr>
      <w:r>
        <w:rPr>
          <w:rFonts w:eastAsia="宋体"/>
          <w:szCs w:val="20"/>
        </w:rPr>
        <w:t>On Alt3</w:t>
      </w:r>
      <w:r>
        <w:rPr>
          <w:rFonts w:eastAsia="宋体" w:hint="eastAsia"/>
          <w:szCs w:val="20"/>
        </w:rPr>
        <w:t xml:space="preserve">, </w:t>
      </w:r>
      <w:r w:rsidR="00D1293A">
        <w:rPr>
          <w:rFonts w:eastAsia="宋体"/>
          <w:szCs w:val="20"/>
        </w:rPr>
        <w:t xml:space="preserve">although </w:t>
      </w:r>
      <w:r>
        <w:rPr>
          <w:rFonts w:eastAsia="宋体" w:hint="eastAsia"/>
          <w:szCs w:val="20"/>
        </w:rPr>
        <w:t xml:space="preserve">it can be workable without DCI overhead increasing in principle, it will negatively impact network scheduling flexibility, which deviates from the motivation of asymmetric DL </w:t>
      </w:r>
      <w:proofErr w:type="spellStart"/>
      <w:r>
        <w:rPr>
          <w:rFonts w:eastAsia="宋体" w:hint="eastAsia"/>
          <w:szCs w:val="20"/>
        </w:rPr>
        <w:t>sTRP</w:t>
      </w:r>
      <w:proofErr w:type="spellEnd"/>
      <w:r>
        <w:rPr>
          <w:rFonts w:eastAsia="宋体" w:hint="eastAsia"/>
          <w:szCs w:val="20"/>
        </w:rPr>
        <w:t xml:space="preserve">/ UL </w:t>
      </w:r>
      <w:proofErr w:type="spellStart"/>
      <w:r>
        <w:rPr>
          <w:rFonts w:eastAsia="宋体" w:hint="eastAsia"/>
          <w:szCs w:val="20"/>
        </w:rPr>
        <w:t>mTRP</w:t>
      </w:r>
      <w:proofErr w:type="spellEnd"/>
      <w:r>
        <w:rPr>
          <w:rFonts w:eastAsia="宋体" w:hint="eastAsia"/>
          <w:szCs w:val="20"/>
        </w:rPr>
        <w:t xml:space="preserve"> scenarios for a flexible and efficient network deployment</w:t>
      </w:r>
    </w:p>
    <w:p w:rsidR="006123D5" w:rsidRDefault="00627108" w:rsidP="00D672FD">
      <w:pPr>
        <w:spacing w:beforeLines="50" w:before="180" w:beforeAutospacing="0" w:after="180"/>
        <w:jc w:val="both"/>
        <w:rPr>
          <w:rFonts w:eastAsia="宋体"/>
          <w:szCs w:val="20"/>
        </w:rPr>
      </w:pPr>
      <w:r>
        <w:rPr>
          <w:rFonts w:eastAsia="宋体"/>
          <w:szCs w:val="20"/>
        </w:rPr>
        <w:t>Especially</w:t>
      </w:r>
      <w:r>
        <w:rPr>
          <w:rFonts w:eastAsia="宋体" w:hint="eastAsia"/>
          <w:szCs w:val="20"/>
        </w:rPr>
        <w:t xml:space="preserve">, it is worth noting that despite DCI format 2_3 can be used only if </w:t>
      </w:r>
      <w:proofErr w:type="spellStart"/>
      <w:r>
        <w:rPr>
          <w:rFonts w:eastAsia="宋体" w:hint="eastAsia"/>
          <w:i/>
          <w:iCs/>
          <w:szCs w:val="20"/>
        </w:rPr>
        <w:t>srs</w:t>
      </w:r>
      <w:proofErr w:type="spellEnd"/>
      <w:r>
        <w:rPr>
          <w:rFonts w:eastAsia="宋体" w:hint="eastAsia"/>
          <w:i/>
          <w:iCs/>
          <w:szCs w:val="20"/>
        </w:rPr>
        <w:t>-TPC-PDCCH-Group</w:t>
      </w:r>
      <w:r>
        <w:rPr>
          <w:rFonts w:eastAsia="宋体" w:hint="eastAsia"/>
          <w:szCs w:val="20"/>
        </w:rPr>
        <w:t xml:space="preserve"> configured in </w:t>
      </w:r>
      <w:r>
        <w:rPr>
          <w:rFonts w:eastAsia="宋体" w:hint="eastAsia"/>
          <w:i/>
          <w:iCs/>
          <w:szCs w:val="20"/>
        </w:rPr>
        <w:t>SRS-</w:t>
      </w:r>
      <w:proofErr w:type="spellStart"/>
      <w:r>
        <w:rPr>
          <w:rFonts w:eastAsia="宋体" w:hint="eastAsia"/>
          <w:i/>
          <w:iCs/>
          <w:szCs w:val="20"/>
        </w:rPr>
        <w:t>CarrierSwitching</w:t>
      </w:r>
      <w:proofErr w:type="spellEnd"/>
      <w:r>
        <w:rPr>
          <w:rFonts w:eastAsia="宋体" w:hint="eastAsia"/>
          <w:szCs w:val="20"/>
        </w:rPr>
        <w:t xml:space="preserve"> is set to either '</w:t>
      </w:r>
      <w:proofErr w:type="spellStart"/>
      <w:r>
        <w:rPr>
          <w:rFonts w:eastAsia="宋体" w:hint="eastAsia"/>
          <w:szCs w:val="20"/>
        </w:rPr>
        <w:t>typeA</w:t>
      </w:r>
      <w:proofErr w:type="spellEnd"/>
      <w:r>
        <w:rPr>
          <w:rFonts w:eastAsia="宋体" w:hint="eastAsia"/>
          <w:szCs w:val="20"/>
        </w:rPr>
        <w:t>' or '</w:t>
      </w:r>
      <w:proofErr w:type="spellStart"/>
      <w:r>
        <w:rPr>
          <w:rFonts w:eastAsia="宋体" w:hint="eastAsia"/>
          <w:szCs w:val="20"/>
        </w:rPr>
        <w:t>typeB</w:t>
      </w:r>
      <w:proofErr w:type="spellEnd"/>
      <w:r>
        <w:rPr>
          <w:rFonts w:eastAsia="宋体" w:hint="eastAsia"/>
          <w:szCs w:val="20"/>
        </w:rPr>
        <w:t xml:space="preserve">', there is no any necessity to tie SRS carrier switching to two separate closed loops for SRS in asymmetric DL </w:t>
      </w:r>
      <w:proofErr w:type="spellStart"/>
      <w:r>
        <w:rPr>
          <w:rFonts w:eastAsia="宋体" w:hint="eastAsia"/>
          <w:szCs w:val="20"/>
        </w:rPr>
        <w:t>sTRP</w:t>
      </w:r>
      <w:proofErr w:type="spellEnd"/>
      <w:r>
        <w:rPr>
          <w:rFonts w:eastAsia="宋体" w:hint="eastAsia"/>
          <w:szCs w:val="20"/>
        </w:rPr>
        <w:t xml:space="preserve">/UL </w:t>
      </w:r>
      <w:proofErr w:type="spellStart"/>
      <w:r>
        <w:rPr>
          <w:rFonts w:eastAsia="宋体" w:hint="eastAsia"/>
          <w:szCs w:val="20"/>
        </w:rPr>
        <w:t>mTRP</w:t>
      </w:r>
      <w:proofErr w:type="spellEnd"/>
      <w:r>
        <w:rPr>
          <w:rFonts w:eastAsia="宋体" w:hint="eastAsia"/>
          <w:szCs w:val="20"/>
        </w:rPr>
        <w:t xml:space="preserve"> scenarios. In other words, it should be supportive of utilizing DCI format 2_3 for indicating separate closed loop for SRS regardless of whether </w:t>
      </w:r>
      <w:r>
        <w:rPr>
          <w:rFonts w:eastAsia="宋体" w:hint="eastAsia"/>
          <w:i/>
          <w:iCs/>
          <w:szCs w:val="20"/>
        </w:rPr>
        <w:t>SRS-</w:t>
      </w:r>
      <w:proofErr w:type="spellStart"/>
      <w:r>
        <w:rPr>
          <w:rFonts w:eastAsia="宋体" w:hint="eastAsia"/>
          <w:i/>
          <w:iCs/>
          <w:szCs w:val="20"/>
        </w:rPr>
        <w:t>CarrierSwitching</w:t>
      </w:r>
      <w:proofErr w:type="spellEnd"/>
      <w:r>
        <w:rPr>
          <w:rFonts w:eastAsia="宋体" w:hint="eastAsia"/>
          <w:szCs w:val="20"/>
        </w:rPr>
        <w:t xml:space="preserve"> is configured or not.</w:t>
      </w:r>
    </w:p>
    <w:p w:rsidR="00627108" w:rsidRDefault="00A60063" w:rsidP="00D672FD">
      <w:pPr>
        <w:spacing w:beforeLines="50" w:before="180" w:beforeAutospacing="0" w:after="180"/>
        <w:jc w:val="both"/>
        <w:rPr>
          <w:rFonts w:eastAsia="宋体"/>
          <w:szCs w:val="20"/>
        </w:rPr>
      </w:pPr>
      <w:r>
        <w:rPr>
          <w:rFonts w:eastAsia="宋体"/>
          <w:szCs w:val="20"/>
        </w:rPr>
        <w:t xml:space="preserve">Furthermore, </w:t>
      </w:r>
      <w:r w:rsidR="00A04866">
        <w:rPr>
          <w:rFonts w:eastAsia="宋体"/>
          <w:szCs w:val="20"/>
        </w:rPr>
        <w:t xml:space="preserve">the </w:t>
      </w:r>
      <w:r w:rsidR="00A04866" w:rsidRPr="004B6D10">
        <w:rPr>
          <w:rFonts w:eastAsia="宋体"/>
          <w:szCs w:val="20"/>
        </w:rPr>
        <w:t>default/fallback format</w:t>
      </w:r>
      <w:r w:rsidR="00A04866">
        <w:rPr>
          <w:rFonts w:eastAsia="宋体"/>
          <w:szCs w:val="20"/>
        </w:rPr>
        <w:t xml:space="preserve"> of </w:t>
      </w:r>
      <w:r w:rsidR="00A04866">
        <w:rPr>
          <w:rFonts w:eastAsia="宋体" w:hint="eastAsia"/>
          <w:szCs w:val="20"/>
        </w:rPr>
        <w:t>DCI format 2_3</w:t>
      </w:r>
      <w:r w:rsidR="00A04866">
        <w:rPr>
          <w:rFonts w:eastAsia="宋体"/>
          <w:szCs w:val="20"/>
        </w:rPr>
        <w:t xml:space="preserve"> </w:t>
      </w:r>
      <w:r w:rsidR="006C2E55">
        <w:rPr>
          <w:rFonts w:eastAsia="宋体"/>
          <w:szCs w:val="20"/>
        </w:rPr>
        <w:t xml:space="preserve">in this case </w:t>
      </w:r>
      <w:r w:rsidR="00A04866">
        <w:rPr>
          <w:rFonts w:eastAsia="宋体"/>
          <w:szCs w:val="20"/>
        </w:rPr>
        <w:t xml:space="preserve">should be </w:t>
      </w:r>
      <w:r w:rsidR="001A0173">
        <w:rPr>
          <w:rFonts w:eastAsia="宋体"/>
          <w:szCs w:val="20"/>
        </w:rPr>
        <w:t xml:space="preserve">determined, and </w:t>
      </w:r>
      <w:r w:rsidR="004B6D10" w:rsidRPr="004B6D10">
        <w:rPr>
          <w:rFonts w:eastAsia="宋体"/>
          <w:szCs w:val="20"/>
        </w:rPr>
        <w:t xml:space="preserve">DCI format 2_3 </w:t>
      </w:r>
      <w:r w:rsidR="004B6D10">
        <w:rPr>
          <w:rFonts w:eastAsia="宋体"/>
          <w:szCs w:val="20"/>
        </w:rPr>
        <w:t>with</w:t>
      </w:r>
      <w:r w:rsidR="004B6D10" w:rsidRPr="004B6D10">
        <w:rPr>
          <w:rFonts w:eastAsia="宋体"/>
          <w:szCs w:val="20"/>
        </w:rPr>
        <w:t xml:space="preserve"> </w:t>
      </w:r>
      <w:proofErr w:type="spellStart"/>
      <w:r w:rsidR="004B6D10" w:rsidRPr="004B6D10">
        <w:rPr>
          <w:rFonts w:eastAsia="宋体"/>
          <w:szCs w:val="20"/>
        </w:rPr>
        <w:t>typeB</w:t>
      </w:r>
      <w:proofErr w:type="spellEnd"/>
      <w:r w:rsidR="004B6D10" w:rsidRPr="004B6D10">
        <w:rPr>
          <w:rFonts w:eastAsia="宋体"/>
          <w:szCs w:val="20"/>
        </w:rPr>
        <w:t xml:space="preserve"> can used </w:t>
      </w:r>
      <w:r w:rsidR="001A0173">
        <w:rPr>
          <w:rFonts w:eastAsia="宋体"/>
          <w:szCs w:val="20"/>
        </w:rPr>
        <w:t>accordingly.</w:t>
      </w:r>
      <w:r w:rsidR="006123D5">
        <w:rPr>
          <w:rFonts w:eastAsia="宋体"/>
          <w:szCs w:val="20"/>
        </w:rPr>
        <w:t xml:space="preserve"> For </w:t>
      </w:r>
      <w:r w:rsidR="004259BD">
        <w:rPr>
          <w:rFonts w:eastAsia="宋体"/>
          <w:szCs w:val="20"/>
        </w:rPr>
        <w:t>instance, w</w:t>
      </w:r>
      <w:r w:rsidR="004259BD" w:rsidRPr="004259BD">
        <w:rPr>
          <w:rFonts w:eastAsia="宋体"/>
          <w:szCs w:val="20"/>
        </w:rPr>
        <w:t xml:space="preserve">hen </w:t>
      </w:r>
      <w:r w:rsidR="004259BD" w:rsidRPr="004259BD">
        <w:rPr>
          <w:rFonts w:eastAsia="宋体"/>
          <w:i/>
          <w:iCs/>
          <w:szCs w:val="20"/>
        </w:rPr>
        <w:t>SRS-</w:t>
      </w:r>
      <w:proofErr w:type="spellStart"/>
      <w:r w:rsidR="004259BD" w:rsidRPr="004259BD">
        <w:rPr>
          <w:rFonts w:eastAsia="宋体"/>
          <w:i/>
          <w:iCs/>
          <w:szCs w:val="20"/>
        </w:rPr>
        <w:t>CarrierSwitching</w:t>
      </w:r>
      <w:proofErr w:type="spellEnd"/>
      <w:r w:rsidR="004259BD" w:rsidRPr="004259BD">
        <w:rPr>
          <w:rFonts w:eastAsia="宋体"/>
          <w:szCs w:val="20"/>
        </w:rPr>
        <w:t xml:space="preserve"> is not configured, the UE can assume each block in DCI format 2_3 follows the field definition corresponding to </w:t>
      </w:r>
      <w:r w:rsidR="00253FCE">
        <w:rPr>
          <w:rFonts w:eastAsia="宋体"/>
          <w:szCs w:val="20"/>
        </w:rPr>
        <w:t xml:space="preserve">higher </w:t>
      </w:r>
      <w:r w:rsidR="004259BD" w:rsidRPr="004259BD">
        <w:rPr>
          <w:rFonts w:eastAsia="宋体"/>
          <w:szCs w:val="20"/>
        </w:rPr>
        <w:t xml:space="preserve">layer parameter </w:t>
      </w:r>
      <w:proofErr w:type="spellStart"/>
      <w:r w:rsidR="004259BD" w:rsidRPr="004259BD">
        <w:rPr>
          <w:rFonts w:eastAsia="宋体"/>
          <w:i/>
          <w:iCs/>
          <w:szCs w:val="20"/>
        </w:rPr>
        <w:t>srs</w:t>
      </w:r>
      <w:proofErr w:type="spellEnd"/>
      <w:r w:rsidR="004259BD" w:rsidRPr="004259BD">
        <w:rPr>
          <w:rFonts w:eastAsia="宋体"/>
          <w:i/>
          <w:iCs/>
          <w:szCs w:val="20"/>
        </w:rPr>
        <w:t>-TPC-PDCCH-Group</w:t>
      </w:r>
      <w:r w:rsidR="004259BD" w:rsidRPr="004259BD">
        <w:rPr>
          <w:rFonts w:eastAsia="宋体"/>
          <w:szCs w:val="20"/>
        </w:rPr>
        <w:t xml:space="preserve"> = </w:t>
      </w:r>
      <w:proofErr w:type="spellStart"/>
      <w:r w:rsidR="004259BD" w:rsidRPr="004259BD">
        <w:rPr>
          <w:rFonts w:eastAsia="宋体"/>
          <w:i/>
          <w:iCs/>
          <w:szCs w:val="20"/>
        </w:rPr>
        <w:t>typeB</w:t>
      </w:r>
      <w:proofErr w:type="spellEnd"/>
      <w:r w:rsidR="00584161">
        <w:rPr>
          <w:rFonts w:eastAsia="宋体"/>
          <w:i/>
          <w:iCs/>
          <w:szCs w:val="20"/>
        </w:rPr>
        <w:t>.</w:t>
      </w:r>
    </w:p>
    <w:p w:rsidR="00B30A8F" w:rsidRDefault="00B30A8F" w:rsidP="00D672FD">
      <w:pPr>
        <w:spacing w:beforeLines="50" w:before="180" w:beforeAutospacing="0" w:afterLines="0" w:after="0"/>
        <w:jc w:val="both"/>
        <w:rPr>
          <w:rFonts w:eastAsia="宋体"/>
          <w:i/>
          <w:szCs w:val="20"/>
        </w:rPr>
      </w:pPr>
      <w:r>
        <w:rPr>
          <w:rFonts w:eastAsia="宋体" w:hint="eastAsia"/>
          <w:b/>
          <w:bCs/>
          <w:i/>
          <w:iCs/>
          <w:szCs w:val="20"/>
        </w:rPr>
        <w:t xml:space="preserve">Proposal </w:t>
      </w:r>
      <w:r w:rsidR="00495F33">
        <w:rPr>
          <w:rFonts w:eastAsia="宋体"/>
          <w:b/>
          <w:bCs/>
          <w:i/>
          <w:iCs/>
          <w:szCs w:val="20"/>
        </w:rPr>
        <w:t>2</w:t>
      </w:r>
      <w:r>
        <w:rPr>
          <w:rFonts w:eastAsia="宋体" w:hint="eastAsia"/>
          <w:b/>
          <w:bCs/>
          <w:i/>
          <w:iCs/>
          <w:szCs w:val="20"/>
        </w:rPr>
        <w:t>:</w:t>
      </w:r>
      <w:r>
        <w:rPr>
          <w:rFonts w:eastAsia="宋体" w:hint="eastAsia"/>
          <w:i/>
          <w:iCs/>
          <w:szCs w:val="20"/>
        </w:rPr>
        <w:t xml:space="preserve"> </w:t>
      </w:r>
      <w:r w:rsidRPr="00B30A8F">
        <w:rPr>
          <w:rFonts w:eastAsia="宋体"/>
          <w:i/>
          <w:szCs w:val="20"/>
        </w:rPr>
        <w:t xml:space="preserve">Support to enhance DCI format 2_3 of </w:t>
      </w:r>
      <w:proofErr w:type="spellStart"/>
      <w:r w:rsidRPr="00B30A8F">
        <w:rPr>
          <w:rFonts w:eastAsia="宋体"/>
          <w:i/>
          <w:szCs w:val="20"/>
        </w:rPr>
        <w:t>srs</w:t>
      </w:r>
      <w:proofErr w:type="spellEnd"/>
      <w:r w:rsidRPr="00B30A8F">
        <w:rPr>
          <w:rFonts w:eastAsia="宋体"/>
          <w:i/>
          <w:szCs w:val="20"/>
        </w:rPr>
        <w:t xml:space="preserve">-TPC-PDCCH-Group = </w:t>
      </w:r>
      <w:proofErr w:type="spellStart"/>
      <w:r w:rsidR="001F29FA">
        <w:rPr>
          <w:rFonts w:eastAsia="宋体"/>
          <w:i/>
          <w:szCs w:val="20"/>
        </w:rPr>
        <w:t>typeA</w:t>
      </w:r>
      <w:proofErr w:type="spellEnd"/>
      <w:r w:rsidR="001F29FA">
        <w:rPr>
          <w:rFonts w:eastAsia="宋体"/>
          <w:i/>
          <w:szCs w:val="20"/>
        </w:rPr>
        <w:t xml:space="preserve"> and </w:t>
      </w:r>
      <w:proofErr w:type="spellStart"/>
      <w:r w:rsidRPr="00B30A8F">
        <w:rPr>
          <w:rFonts w:eastAsia="宋体"/>
          <w:i/>
          <w:szCs w:val="20"/>
        </w:rPr>
        <w:t>typeB</w:t>
      </w:r>
      <w:proofErr w:type="spellEnd"/>
      <w:r w:rsidRPr="00B30A8F">
        <w:rPr>
          <w:rFonts w:eastAsia="宋体"/>
          <w:i/>
          <w:szCs w:val="20"/>
        </w:rPr>
        <w:t xml:space="preserve"> by introducing 1-bit CLI field to indicate TPC command for two SRS CLPC adjustment states (Opt</w:t>
      </w:r>
      <w:r w:rsidR="00A240FD">
        <w:rPr>
          <w:rFonts w:eastAsia="宋体"/>
          <w:i/>
          <w:szCs w:val="20"/>
        </w:rPr>
        <w:t>3</w:t>
      </w:r>
      <w:r w:rsidRPr="00B30A8F">
        <w:rPr>
          <w:rFonts w:eastAsia="宋体"/>
          <w:i/>
          <w:szCs w:val="20"/>
        </w:rPr>
        <w:t>+Alt2), regardless of whether higher layer parameter SRS-</w:t>
      </w:r>
      <w:proofErr w:type="spellStart"/>
      <w:r w:rsidRPr="00B30A8F">
        <w:rPr>
          <w:rFonts w:eastAsia="宋体"/>
          <w:i/>
          <w:szCs w:val="20"/>
        </w:rPr>
        <w:t>CarrierSwitching</w:t>
      </w:r>
      <w:proofErr w:type="spellEnd"/>
      <w:r w:rsidRPr="00B30A8F">
        <w:rPr>
          <w:rFonts w:eastAsia="宋体"/>
          <w:i/>
          <w:szCs w:val="20"/>
        </w:rPr>
        <w:t xml:space="preserve"> is configured or not.</w:t>
      </w:r>
    </w:p>
    <w:p w:rsidR="00B30A8F" w:rsidRPr="00B30A8F" w:rsidRDefault="00B30A8F" w:rsidP="00D672FD">
      <w:pPr>
        <w:pStyle w:val="ListParagraph"/>
        <w:numPr>
          <w:ilvl w:val="0"/>
          <w:numId w:val="10"/>
        </w:numPr>
        <w:spacing w:beforeLines="0" w:before="0" w:afterLines="0" w:after="0" w:line="240" w:lineRule="auto"/>
        <w:ind w:leftChars="0"/>
        <w:rPr>
          <w:rFonts w:eastAsia="宋体"/>
          <w:i/>
          <w:szCs w:val="20"/>
        </w:rPr>
      </w:pPr>
      <w:r w:rsidRPr="00B30A8F">
        <w:rPr>
          <w:rFonts w:eastAsia="宋体"/>
          <w:i/>
          <w:szCs w:val="20"/>
        </w:rPr>
        <w:t>When SRS-</w:t>
      </w:r>
      <w:proofErr w:type="spellStart"/>
      <w:r w:rsidRPr="00B30A8F">
        <w:rPr>
          <w:rFonts w:eastAsia="宋体"/>
          <w:i/>
          <w:szCs w:val="20"/>
        </w:rPr>
        <w:t>CarrierSwitching</w:t>
      </w:r>
      <w:proofErr w:type="spellEnd"/>
      <w:r w:rsidRPr="00B30A8F">
        <w:rPr>
          <w:rFonts w:eastAsia="宋体"/>
          <w:i/>
          <w:szCs w:val="20"/>
        </w:rPr>
        <w:t xml:space="preserve"> is not configured, the UE can assume each block in DCI format 2_3 follows the field definition corresponding to </w:t>
      </w:r>
      <w:r w:rsidR="0071714E">
        <w:rPr>
          <w:rFonts w:eastAsia="宋体"/>
          <w:i/>
          <w:szCs w:val="20"/>
        </w:rPr>
        <w:t xml:space="preserve">higher </w:t>
      </w:r>
      <w:r w:rsidRPr="00B30A8F">
        <w:rPr>
          <w:rFonts w:eastAsia="宋体"/>
          <w:i/>
          <w:szCs w:val="20"/>
        </w:rPr>
        <w:t xml:space="preserve">layer parameter </w:t>
      </w:r>
      <w:proofErr w:type="spellStart"/>
      <w:r w:rsidRPr="00B30A8F">
        <w:rPr>
          <w:rFonts w:eastAsia="宋体"/>
          <w:i/>
          <w:szCs w:val="20"/>
        </w:rPr>
        <w:t>srs</w:t>
      </w:r>
      <w:proofErr w:type="spellEnd"/>
      <w:r w:rsidRPr="00B30A8F">
        <w:rPr>
          <w:rFonts w:eastAsia="宋体"/>
          <w:i/>
          <w:szCs w:val="20"/>
        </w:rPr>
        <w:t xml:space="preserve">-TPC-PDCCH-Group = </w:t>
      </w:r>
      <w:proofErr w:type="spellStart"/>
      <w:r w:rsidRPr="00B30A8F">
        <w:rPr>
          <w:rFonts w:eastAsia="宋体"/>
          <w:i/>
          <w:szCs w:val="20"/>
        </w:rPr>
        <w:t>typeB</w:t>
      </w:r>
      <w:proofErr w:type="spellEnd"/>
      <w:r w:rsidRPr="00B30A8F">
        <w:rPr>
          <w:rFonts w:eastAsia="宋体"/>
          <w:i/>
          <w:szCs w:val="20"/>
        </w:rPr>
        <w:t>.</w:t>
      </w:r>
    </w:p>
    <w:p w:rsidR="002876B3" w:rsidRDefault="001C27C2" w:rsidP="00D672FD">
      <w:pPr>
        <w:pStyle w:val="Heading1"/>
        <w:keepNext/>
        <w:tabs>
          <w:tab w:val="left" w:pos="3686"/>
          <w:tab w:val="left" w:pos="4536"/>
        </w:tabs>
        <w:spacing w:beforeLines="100" w:before="360" w:after="180" w:line="240" w:lineRule="auto"/>
        <w:textAlignment w:val="baseline"/>
        <w:rPr>
          <w:lang w:val="en-US"/>
        </w:rPr>
      </w:pPr>
      <w:r>
        <w:rPr>
          <w:rFonts w:hint="eastAsia"/>
          <w:lang w:val="en-US"/>
        </w:rPr>
        <w:t xml:space="preserve">Pathloss offset </w:t>
      </w:r>
      <w:r w:rsidR="00355720">
        <w:rPr>
          <w:lang w:val="en-US"/>
        </w:rPr>
        <w:t>configuration</w:t>
      </w:r>
    </w:p>
    <w:p w:rsidR="00355720" w:rsidRDefault="00355720" w:rsidP="00D672FD">
      <w:pPr>
        <w:spacing w:beforeLines="50" w:before="180" w:beforeAutospacing="0" w:after="180"/>
        <w:jc w:val="both"/>
        <w:rPr>
          <w:rFonts w:eastAsia="宋体"/>
          <w:szCs w:val="20"/>
        </w:rPr>
      </w:pPr>
      <w:r>
        <w:rPr>
          <w:rFonts w:eastAsia="宋体"/>
          <w:szCs w:val="20"/>
        </w:rPr>
        <w:t>In RAN1#116 meeting, the following agreements were reached for the issue of pathloss offset configuration</w:t>
      </w:r>
      <w:r w:rsidR="00031DA3">
        <w:rPr>
          <w:rFonts w:eastAsia="宋体"/>
          <w:szCs w:val="20"/>
        </w:rPr>
        <w:t xml:space="preserve"> [3]</w:t>
      </w:r>
      <w:r>
        <w:rPr>
          <w:rFonts w:eastAsia="宋体"/>
          <w:szCs w:val="20"/>
        </w:rPr>
        <w:t>.</w:t>
      </w:r>
    </w:p>
    <w:tbl>
      <w:tblPr>
        <w:tblStyle w:val="TableGrid"/>
        <w:tblW w:w="0" w:type="auto"/>
        <w:tblLook w:val="04A0" w:firstRow="1" w:lastRow="0" w:firstColumn="1" w:lastColumn="0" w:noHBand="0" w:noVBand="1"/>
      </w:tblPr>
      <w:tblGrid>
        <w:gridCol w:w="9350"/>
      </w:tblGrid>
      <w:tr w:rsidR="00822E6F" w:rsidTr="00822E6F">
        <w:tc>
          <w:tcPr>
            <w:tcW w:w="9350" w:type="dxa"/>
          </w:tcPr>
          <w:p w:rsidR="00822E6F" w:rsidRPr="0093373F" w:rsidRDefault="00822E6F" w:rsidP="00D672FD">
            <w:pPr>
              <w:spacing w:beforeAutospacing="0" w:afterLines="0" w:after="0"/>
              <w:jc w:val="both"/>
              <w:rPr>
                <w:rFonts w:eastAsia="等线"/>
                <w:szCs w:val="20"/>
                <w:u w:val="single"/>
              </w:rPr>
            </w:pPr>
            <w:r w:rsidRPr="0093373F">
              <w:rPr>
                <w:rFonts w:eastAsia="等线"/>
                <w:b/>
                <w:bCs/>
                <w:szCs w:val="20"/>
                <w:u w:val="single"/>
              </w:rPr>
              <w:t>Agreement</w:t>
            </w:r>
          </w:p>
          <w:p w:rsidR="00822E6F" w:rsidRPr="00822E6F" w:rsidRDefault="00822E6F" w:rsidP="00D672FD">
            <w:pPr>
              <w:spacing w:beforeAutospacing="0" w:afterLines="0" w:after="0"/>
              <w:jc w:val="both"/>
              <w:rPr>
                <w:rFonts w:eastAsia="Malgun Gothic"/>
                <w:szCs w:val="20"/>
                <w:lang w:val="en-GB" w:eastAsia="en-US"/>
              </w:rPr>
            </w:pPr>
            <w:r w:rsidRPr="00822E6F">
              <w:rPr>
                <w:rFonts w:eastAsia="Malgun Gothic"/>
                <w:szCs w:val="20"/>
                <w:lang w:val="en-GB" w:eastAsia="en-US"/>
              </w:rPr>
              <w:t xml:space="preserve">For the asymmetric DL </w:t>
            </w:r>
            <w:proofErr w:type="spellStart"/>
            <w:r w:rsidRPr="00822E6F">
              <w:rPr>
                <w:rFonts w:eastAsia="Malgun Gothic"/>
                <w:szCs w:val="20"/>
                <w:lang w:val="en-GB" w:eastAsia="en-US"/>
              </w:rPr>
              <w:t>sTRP</w:t>
            </w:r>
            <w:proofErr w:type="spellEnd"/>
            <w:r w:rsidRPr="00822E6F">
              <w:rPr>
                <w:rFonts w:eastAsia="Malgun Gothic"/>
                <w:szCs w:val="20"/>
                <w:lang w:val="en-GB" w:eastAsia="en-US"/>
              </w:rPr>
              <w:t xml:space="preserve">/UL </w:t>
            </w:r>
            <w:proofErr w:type="spellStart"/>
            <w:r w:rsidRPr="00822E6F">
              <w:rPr>
                <w:rFonts w:eastAsia="Malgun Gothic"/>
                <w:szCs w:val="20"/>
                <w:lang w:val="en-GB" w:eastAsia="en-US"/>
              </w:rPr>
              <w:t>mTRP</w:t>
            </w:r>
            <w:proofErr w:type="spellEnd"/>
            <w:r w:rsidRPr="00822E6F">
              <w:rPr>
                <w:rFonts w:eastAsia="Malgun Gothic"/>
                <w:szCs w:val="20"/>
                <w:lang w:val="en-GB" w:eastAsia="en-US"/>
              </w:rPr>
              <w:t xml:space="preserve"> deployment scenarios, support to associate a UL TCI state with a PL offset:</w:t>
            </w:r>
          </w:p>
          <w:p w:rsidR="00822E6F" w:rsidRPr="00822E6F" w:rsidRDefault="00822E6F" w:rsidP="00D672FD">
            <w:pPr>
              <w:numPr>
                <w:ilvl w:val="0"/>
                <w:numId w:val="17"/>
              </w:numPr>
              <w:spacing w:beforeAutospacing="0" w:afterLines="0" w:after="0"/>
              <w:jc w:val="both"/>
              <w:rPr>
                <w:rFonts w:eastAsia="Malgun Gothic"/>
                <w:szCs w:val="20"/>
                <w:lang w:val="en-GB" w:eastAsia="en-US"/>
              </w:rPr>
            </w:pPr>
            <w:r w:rsidRPr="00822E6F">
              <w:rPr>
                <w:rFonts w:eastAsia="Malgun Gothic"/>
                <w:szCs w:val="20"/>
                <w:lang w:val="en-GB" w:eastAsia="en-US"/>
              </w:rPr>
              <w:t>When a UL TCI state associated with a PL offset is applied for the PUSCH/PUCCH/SRS transmission, the UE shall calculate the Tx power of the PUSCH/PUCCH/SRS based on the DL PL RS and PL offset associated with this UL TCI state.</w:t>
            </w:r>
          </w:p>
          <w:p w:rsidR="00822E6F" w:rsidRPr="00822E6F" w:rsidRDefault="00822E6F" w:rsidP="00D672FD">
            <w:pPr>
              <w:numPr>
                <w:ilvl w:val="1"/>
                <w:numId w:val="17"/>
              </w:numPr>
              <w:spacing w:beforeAutospacing="0" w:afterLines="0" w:after="0"/>
              <w:jc w:val="both"/>
              <w:rPr>
                <w:rFonts w:eastAsia="Malgun Gothic"/>
                <w:szCs w:val="20"/>
                <w:lang w:val="en-GB" w:eastAsia="en-US"/>
              </w:rPr>
            </w:pPr>
            <w:r w:rsidRPr="00822E6F">
              <w:rPr>
                <w:rFonts w:eastAsia="Malgun Gothic"/>
                <w:szCs w:val="20"/>
                <w:lang w:val="en-GB" w:eastAsia="en-US"/>
              </w:rPr>
              <w:t>Reuse the legacy uplink power control formulation by replacing legacy PL with UL PL which is derived from the DL PL RS and the PL offset.</w:t>
            </w:r>
          </w:p>
          <w:p w:rsidR="00822E6F" w:rsidRPr="00822E6F" w:rsidRDefault="00822E6F" w:rsidP="00D672FD">
            <w:pPr>
              <w:numPr>
                <w:ilvl w:val="1"/>
                <w:numId w:val="17"/>
              </w:numPr>
              <w:spacing w:beforeAutospacing="0" w:afterLines="0" w:after="0"/>
              <w:jc w:val="both"/>
              <w:rPr>
                <w:rFonts w:eastAsia="Malgun Gothic"/>
                <w:szCs w:val="20"/>
                <w:lang w:val="en-GB" w:eastAsia="en-US"/>
              </w:rPr>
            </w:pPr>
            <w:r w:rsidRPr="00822E6F">
              <w:rPr>
                <w:rFonts w:eastAsia="Malgun Gothic"/>
                <w:szCs w:val="20"/>
                <w:lang w:val="en-GB" w:eastAsia="en-US"/>
              </w:rPr>
              <w:t>FFS: The UE can update UL PL in a way that new UL PL = current UL PL + an update delta indicated by the NW.</w:t>
            </w:r>
          </w:p>
          <w:p w:rsidR="00822E6F" w:rsidRPr="00822E6F" w:rsidRDefault="00822E6F" w:rsidP="00D672FD">
            <w:pPr>
              <w:numPr>
                <w:ilvl w:val="0"/>
                <w:numId w:val="17"/>
              </w:numPr>
              <w:spacing w:beforeAutospacing="0" w:afterLines="0" w:after="0"/>
              <w:jc w:val="both"/>
              <w:rPr>
                <w:rFonts w:eastAsia="等线"/>
                <w:szCs w:val="20"/>
                <w:lang w:val="en-GB"/>
              </w:rPr>
            </w:pPr>
            <w:r w:rsidRPr="00822E6F">
              <w:rPr>
                <w:rFonts w:eastAsia="等线"/>
                <w:szCs w:val="20"/>
                <w:lang w:val="en-GB"/>
              </w:rPr>
              <w:t>Note: it does not intend to increase the number of maintained PLs per cell.</w:t>
            </w:r>
          </w:p>
          <w:p w:rsidR="00822E6F" w:rsidRPr="00822E6F" w:rsidRDefault="00822E6F" w:rsidP="00D672FD">
            <w:pPr>
              <w:numPr>
                <w:ilvl w:val="0"/>
                <w:numId w:val="17"/>
              </w:numPr>
              <w:spacing w:beforeAutospacing="0" w:afterLines="0" w:after="0"/>
              <w:jc w:val="both"/>
              <w:rPr>
                <w:rFonts w:eastAsia="等线"/>
                <w:szCs w:val="20"/>
                <w:lang w:val="en-GB"/>
              </w:rPr>
            </w:pPr>
            <w:r w:rsidRPr="00822E6F">
              <w:rPr>
                <w:rFonts w:eastAsia="Malgun Gothic"/>
                <w:szCs w:val="20"/>
                <w:lang w:val="en-GB" w:eastAsia="en-US"/>
              </w:rPr>
              <w:t xml:space="preserve">FFS: </w:t>
            </w:r>
            <w:r w:rsidRPr="00822E6F">
              <w:rPr>
                <w:rFonts w:eastAsia="等线"/>
                <w:szCs w:val="20"/>
                <w:lang w:val="en-CA"/>
              </w:rPr>
              <w:t xml:space="preserve">whether to support associating </w:t>
            </w:r>
            <w:r w:rsidRPr="00822E6F">
              <w:rPr>
                <w:rFonts w:eastAsia="等线"/>
                <w:szCs w:val="20"/>
                <w:lang w:val="en-GB"/>
              </w:rPr>
              <w:t xml:space="preserve">joint TCI state (if supported) with a </w:t>
            </w:r>
            <w:r w:rsidRPr="00822E6F">
              <w:rPr>
                <w:rFonts w:eastAsia="等线"/>
                <w:szCs w:val="20"/>
                <w:lang w:val="en-CA"/>
              </w:rPr>
              <w:t>PL offset.</w:t>
            </w:r>
          </w:p>
          <w:p w:rsidR="00822E6F" w:rsidRPr="00822E6F" w:rsidRDefault="00822E6F" w:rsidP="00D672FD">
            <w:pPr>
              <w:spacing w:beforeAutospacing="0" w:afterLines="0" w:after="0"/>
              <w:ind w:left="360"/>
              <w:rPr>
                <w:rFonts w:ascii="Times" w:eastAsia="等线" w:hAnsi="Times"/>
                <w:szCs w:val="20"/>
                <w:lang w:val="en-GB"/>
              </w:rPr>
            </w:pPr>
            <w:r w:rsidRPr="00822E6F">
              <w:rPr>
                <w:rFonts w:ascii="Times" w:eastAsia="等线" w:hAnsi="Times"/>
                <w:szCs w:val="20"/>
                <w:lang w:val="en-GB"/>
              </w:rPr>
              <w:t>Further study whether/how to apply a PL offset on PDCCH-order PRACH transmission too.</w:t>
            </w:r>
          </w:p>
          <w:p w:rsidR="00822E6F" w:rsidRPr="00822E6F" w:rsidRDefault="00822E6F" w:rsidP="00D672FD">
            <w:pPr>
              <w:numPr>
                <w:ilvl w:val="0"/>
                <w:numId w:val="17"/>
              </w:numPr>
              <w:spacing w:beforeAutospacing="0" w:afterLines="0" w:after="0"/>
              <w:jc w:val="both"/>
              <w:rPr>
                <w:rFonts w:ascii="Times" w:eastAsia="等线" w:hAnsi="Times"/>
                <w:szCs w:val="20"/>
                <w:lang w:val="en-GB"/>
              </w:rPr>
            </w:pPr>
            <w:r w:rsidRPr="00822E6F">
              <w:rPr>
                <w:rFonts w:ascii="Times" w:eastAsia="等线" w:hAnsi="Times"/>
                <w:szCs w:val="20"/>
                <w:lang w:val="en-GB"/>
              </w:rPr>
              <w:lastRenderedPageBreak/>
              <w:t xml:space="preserve">FFS: how to determine the Tx beam of PRACH towards UL TRP </w:t>
            </w:r>
          </w:p>
          <w:p w:rsidR="00822E6F" w:rsidRPr="00822E6F" w:rsidRDefault="00822E6F" w:rsidP="00D672FD">
            <w:pPr>
              <w:numPr>
                <w:ilvl w:val="0"/>
                <w:numId w:val="17"/>
              </w:numPr>
              <w:spacing w:beforeAutospacing="0" w:afterLines="0" w:after="0"/>
              <w:jc w:val="both"/>
              <w:rPr>
                <w:rFonts w:ascii="Times" w:eastAsia="等线" w:hAnsi="Times"/>
                <w:szCs w:val="20"/>
                <w:lang w:val="en-GB"/>
              </w:rPr>
            </w:pPr>
            <w:r w:rsidRPr="00822E6F">
              <w:rPr>
                <w:rFonts w:ascii="Times" w:eastAsia="等线" w:hAnsi="Times"/>
                <w:szCs w:val="20"/>
                <w:lang w:val="en-GB"/>
              </w:rPr>
              <w:t>Note: this does not imply to support 2 TA for single-DCI based system.</w:t>
            </w:r>
          </w:p>
          <w:p w:rsidR="00822E6F" w:rsidRDefault="00822E6F" w:rsidP="00D672FD">
            <w:pPr>
              <w:spacing w:beforeLines="50" w:before="180" w:beforeAutospacing="0" w:after="180"/>
              <w:jc w:val="both"/>
              <w:rPr>
                <w:rFonts w:eastAsia="宋体"/>
                <w:szCs w:val="20"/>
                <w:lang w:val="en-GB"/>
              </w:rPr>
            </w:pPr>
          </w:p>
          <w:p w:rsidR="00822E6F" w:rsidRPr="0093373F" w:rsidRDefault="00822E6F" w:rsidP="00D672FD">
            <w:pPr>
              <w:spacing w:beforeAutospacing="0" w:afterLines="0" w:after="0"/>
              <w:jc w:val="both"/>
              <w:rPr>
                <w:rFonts w:eastAsia="等线"/>
                <w:szCs w:val="20"/>
                <w:u w:val="single"/>
              </w:rPr>
            </w:pPr>
            <w:r w:rsidRPr="0093373F">
              <w:rPr>
                <w:rFonts w:eastAsia="等线"/>
                <w:b/>
                <w:bCs/>
                <w:szCs w:val="20"/>
                <w:u w:val="single"/>
              </w:rPr>
              <w:t>Agreement</w:t>
            </w:r>
          </w:p>
          <w:p w:rsidR="00822E6F" w:rsidRPr="00822E6F" w:rsidRDefault="00822E6F" w:rsidP="00D672FD">
            <w:pPr>
              <w:spacing w:beforeAutospacing="0" w:afterLines="0" w:after="0"/>
              <w:rPr>
                <w:rFonts w:ascii="Times" w:eastAsia="等线" w:hAnsi="Times" w:cs="Batang"/>
                <w:szCs w:val="20"/>
                <w:lang w:val="en-GB" w:eastAsia="en-US"/>
              </w:rPr>
            </w:pPr>
            <w:r w:rsidRPr="00822E6F">
              <w:rPr>
                <w:rFonts w:ascii="Times" w:eastAsia="等线" w:hAnsi="Times" w:cs="Batang"/>
                <w:szCs w:val="20"/>
                <w:lang w:val="en-GB" w:eastAsia="en-US"/>
              </w:rPr>
              <w:t>Down-select one from the following alternatives:</w:t>
            </w:r>
          </w:p>
          <w:p w:rsidR="00822E6F" w:rsidRPr="00822E6F" w:rsidRDefault="00822E6F" w:rsidP="00D672FD">
            <w:pPr>
              <w:numPr>
                <w:ilvl w:val="0"/>
                <w:numId w:val="18"/>
              </w:numPr>
              <w:spacing w:beforeAutospacing="0" w:afterLines="0" w:after="0"/>
              <w:rPr>
                <w:rFonts w:ascii="Times" w:eastAsia="等线" w:hAnsi="Times" w:cs="Batang"/>
                <w:szCs w:val="20"/>
                <w:lang w:val="en-GB" w:eastAsia="en-US"/>
              </w:rPr>
            </w:pPr>
            <w:r w:rsidRPr="00822E6F">
              <w:rPr>
                <w:rFonts w:ascii="Times" w:eastAsia="PMingLiU" w:hAnsi="Times" w:cs="Batang"/>
                <w:szCs w:val="20"/>
                <w:lang w:val="en-GB" w:eastAsia="zh-TW"/>
              </w:rPr>
              <w:t xml:space="preserve">Alt1: Use only RRC to update the PL offset associated with the </w:t>
            </w:r>
            <w:r w:rsidRPr="00822E6F">
              <w:rPr>
                <w:rFonts w:ascii="Times" w:eastAsia="等线" w:hAnsi="Times" w:cs="Batang"/>
                <w:szCs w:val="20"/>
                <w:lang w:val="en-GB" w:eastAsia="en-US"/>
              </w:rPr>
              <w:t>UL TCI state</w:t>
            </w:r>
          </w:p>
          <w:p w:rsidR="00822E6F" w:rsidRPr="00822E6F" w:rsidRDefault="00822E6F" w:rsidP="00D672FD">
            <w:pPr>
              <w:numPr>
                <w:ilvl w:val="0"/>
                <w:numId w:val="18"/>
              </w:numPr>
              <w:spacing w:beforeAutospacing="0" w:afterLines="0" w:after="0"/>
              <w:rPr>
                <w:rFonts w:ascii="Times" w:eastAsia="等线" w:hAnsi="Times" w:cs="Batang"/>
                <w:szCs w:val="20"/>
                <w:lang w:val="en-GB" w:eastAsia="en-US"/>
              </w:rPr>
            </w:pPr>
            <w:r w:rsidRPr="00822E6F">
              <w:rPr>
                <w:rFonts w:ascii="Times" w:eastAsia="PMingLiU" w:hAnsi="Times" w:cs="Batang"/>
                <w:szCs w:val="20"/>
                <w:lang w:val="en-GB" w:eastAsia="zh-TW"/>
              </w:rPr>
              <w:t>Alt2: In addition to RRC, MAC-CE can be used to update the PL offset associated with the</w:t>
            </w:r>
            <w:r w:rsidRPr="00822E6F">
              <w:rPr>
                <w:rFonts w:ascii="Times" w:eastAsia="等线" w:hAnsi="Times" w:cs="Batang"/>
                <w:szCs w:val="20"/>
                <w:lang w:val="en-GB" w:eastAsia="en-US"/>
              </w:rPr>
              <w:t xml:space="preserve"> UL TCI state</w:t>
            </w:r>
          </w:p>
          <w:p w:rsidR="00822E6F" w:rsidRPr="00822E6F" w:rsidRDefault="00822E6F" w:rsidP="00D672FD">
            <w:pPr>
              <w:numPr>
                <w:ilvl w:val="1"/>
                <w:numId w:val="18"/>
              </w:numPr>
              <w:spacing w:beforeAutospacing="0" w:afterLines="0" w:after="0"/>
              <w:rPr>
                <w:rFonts w:ascii="Times" w:eastAsia="等线" w:hAnsi="Times" w:cs="Batang"/>
                <w:szCs w:val="20"/>
                <w:lang w:val="en-GB" w:eastAsia="en-US"/>
              </w:rPr>
            </w:pPr>
            <w:r w:rsidRPr="00822E6F">
              <w:rPr>
                <w:rFonts w:ascii="Times" w:eastAsia="PMingLiU" w:hAnsi="Times" w:cs="Batang"/>
                <w:szCs w:val="20"/>
                <w:lang w:val="en-GB" w:eastAsia="zh-TW"/>
              </w:rPr>
              <w:t>FFS: Details on MAC CE</w:t>
            </w:r>
          </w:p>
        </w:tc>
      </w:tr>
    </w:tbl>
    <w:p w:rsidR="00822E6F" w:rsidRDefault="00C43B4B" w:rsidP="00D672FD">
      <w:pPr>
        <w:spacing w:beforeLines="50" w:before="180" w:beforeAutospacing="0" w:after="180"/>
        <w:jc w:val="both"/>
        <w:rPr>
          <w:rFonts w:eastAsia="宋体"/>
          <w:szCs w:val="20"/>
        </w:rPr>
      </w:pPr>
      <w:r>
        <w:rPr>
          <w:rFonts w:eastAsia="宋体"/>
          <w:szCs w:val="20"/>
        </w:rPr>
        <w:lastRenderedPageBreak/>
        <w:t>Given</w:t>
      </w:r>
      <w:r w:rsidR="007D469F" w:rsidRPr="007D469F">
        <w:rPr>
          <w:rFonts w:eastAsia="宋体"/>
          <w:szCs w:val="20"/>
        </w:rPr>
        <w:t xml:space="preserve"> that joint TCI state can be applied to UL transmission towards UL TRP</w:t>
      </w:r>
      <w:r w:rsidR="002336EC">
        <w:rPr>
          <w:rFonts w:eastAsia="宋体"/>
          <w:szCs w:val="20"/>
        </w:rPr>
        <w:t xml:space="preserve"> in FR1</w:t>
      </w:r>
      <w:r w:rsidR="007D469F" w:rsidRPr="007D469F">
        <w:rPr>
          <w:rFonts w:eastAsia="宋体"/>
          <w:szCs w:val="20"/>
        </w:rPr>
        <w:t xml:space="preserve">, it </w:t>
      </w:r>
      <w:r w:rsidR="00D614D6">
        <w:rPr>
          <w:rFonts w:eastAsia="宋体"/>
          <w:szCs w:val="20"/>
        </w:rPr>
        <w:t>should</w:t>
      </w:r>
      <w:r w:rsidR="007D469F">
        <w:rPr>
          <w:rFonts w:eastAsia="宋体"/>
          <w:szCs w:val="20"/>
        </w:rPr>
        <w:t xml:space="preserve"> </w:t>
      </w:r>
      <w:r w:rsidR="00E409B3">
        <w:rPr>
          <w:rFonts w:eastAsia="宋体"/>
          <w:szCs w:val="20"/>
        </w:rPr>
        <w:t xml:space="preserve">at least </w:t>
      </w:r>
      <w:r w:rsidR="007D469F">
        <w:rPr>
          <w:rFonts w:eastAsia="宋体"/>
          <w:szCs w:val="20"/>
        </w:rPr>
        <w:t>support</w:t>
      </w:r>
      <w:r w:rsidR="007D469F" w:rsidRPr="007D469F">
        <w:rPr>
          <w:rFonts w:eastAsia="宋体"/>
          <w:szCs w:val="20"/>
        </w:rPr>
        <w:t xml:space="preserve"> to associate PL offset of UL transmission with joint TCI state</w:t>
      </w:r>
      <w:r w:rsidR="003C1FC8">
        <w:rPr>
          <w:rFonts w:eastAsia="宋体"/>
          <w:szCs w:val="20"/>
        </w:rPr>
        <w:t>.</w:t>
      </w:r>
      <w:r w:rsidR="0013287A">
        <w:rPr>
          <w:rFonts w:eastAsia="宋体"/>
          <w:szCs w:val="20"/>
        </w:rPr>
        <w:t xml:space="preserve"> Moreover, </w:t>
      </w:r>
      <w:r w:rsidR="00D614D6">
        <w:rPr>
          <w:rFonts w:eastAsia="宋体"/>
          <w:szCs w:val="20"/>
        </w:rPr>
        <w:t xml:space="preserve">the Tx power calculation rule of </w:t>
      </w:r>
      <w:r w:rsidR="00E10DAD">
        <w:rPr>
          <w:rFonts w:eastAsia="宋体"/>
          <w:szCs w:val="20"/>
        </w:rPr>
        <w:t>joint</w:t>
      </w:r>
      <w:r w:rsidR="00D614D6">
        <w:rPr>
          <w:rFonts w:eastAsia="宋体"/>
          <w:szCs w:val="20"/>
        </w:rPr>
        <w:t xml:space="preserve"> TCI state associated with PL offset can be </w:t>
      </w:r>
      <w:r w:rsidR="00E10DAD">
        <w:rPr>
          <w:rFonts w:eastAsia="宋体"/>
          <w:szCs w:val="20"/>
        </w:rPr>
        <w:t>consistent with that of UL TCI state.</w:t>
      </w:r>
    </w:p>
    <w:p w:rsidR="00C8025F" w:rsidRDefault="00C8025F" w:rsidP="00D672FD">
      <w:pPr>
        <w:spacing w:beforeLines="50" w:before="180" w:beforeAutospacing="0" w:afterLines="0" w:after="0"/>
        <w:jc w:val="both"/>
        <w:rPr>
          <w:rFonts w:eastAsia="宋体"/>
          <w:i/>
          <w:iCs/>
          <w:szCs w:val="20"/>
        </w:rPr>
      </w:pPr>
      <w:r>
        <w:rPr>
          <w:rFonts w:eastAsia="宋体" w:hint="eastAsia"/>
          <w:b/>
          <w:bCs/>
          <w:i/>
          <w:iCs/>
          <w:szCs w:val="20"/>
        </w:rPr>
        <w:t xml:space="preserve">Proposal </w:t>
      </w:r>
      <w:r>
        <w:rPr>
          <w:rFonts w:eastAsia="宋体"/>
          <w:b/>
          <w:bCs/>
          <w:i/>
          <w:iCs/>
          <w:szCs w:val="20"/>
        </w:rPr>
        <w:t>3</w:t>
      </w:r>
      <w:r>
        <w:rPr>
          <w:rFonts w:eastAsia="宋体" w:hint="eastAsia"/>
          <w:b/>
          <w:bCs/>
          <w:i/>
          <w:iCs/>
          <w:szCs w:val="20"/>
        </w:rPr>
        <w:t>:</w:t>
      </w:r>
      <w:r>
        <w:rPr>
          <w:rFonts w:eastAsia="宋体" w:hint="eastAsia"/>
          <w:i/>
          <w:iCs/>
          <w:szCs w:val="20"/>
        </w:rPr>
        <w:t xml:space="preserve"> </w:t>
      </w:r>
      <w:r w:rsidR="004013EE" w:rsidRPr="004013EE">
        <w:rPr>
          <w:rFonts w:eastAsia="宋体"/>
          <w:i/>
          <w:iCs/>
          <w:szCs w:val="20"/>
        </w:rPr>
        <w:t>Support to associate a joint TCI state with a PL offset in FR1</w:t>
      </w:r>
      <w:r w:rsidR="003674E5">
        <w:rPr>
          <w:rFonts w:eastAsia="宋体"/>
          <w:i/>
          <w:iCs/>
          <w:szCs w:val="20"/>
        </w:rPr>
        <w:t xml:space="preserve">, and </w:t>
      </w:r>
      <w:r w:rsidR="003674E5" w:rsidRPr="003674E5">
        <w:rPr>
          <w:rFonts w:eastAsia="宋体"/>
          <w:i/>
          <w:iCs/>
          <w:szCs w:val="20"/>
          <w:lang w:val="en-GB"/>
        </w:rPr>
        <w:t xml:space="preserve">the UE shall calculate the Tx power of the PUSCH/PUCCH/SRS based on the DL PL RS and PL offset associated with this </w:t>
      </w:r>
      <w:r w:rsidR="00A70FE2">
        <w:rPr>
          <w:rFonts w:eastAsia="宋体"/>
          <w:i/>
          <w:iCs/>
          <w:szCs w:val="20"/>
          <w:lang w:val="en-GB"/>
        </w:rPr>
        <w:t>joint</w:t>
      </w:r>
      <w:r w:rsidR="003674E5" w:rsidRPr="003674E5">
        <w:rPr>
          <w:rFonts w:eastAsia="宋体"/>
          <w:i/>
          <w:iCs/>
          <w:szCs w:val="20"/>
          <w:lang w:val="en-GB"/>
        </w:rPr>
        <w:t xml:space="preserve"> TCI state</w:t>
      </w:r>
      <w:r w:rsidR="003674E5">
        <w:rPr>
          <w:rFonts w:eastAsia="宋体"/>
          <w:i/>
          <w:iCs/>
          <w:szCs w:val="20"/>
          <w:lang w:val="en-GB"/>
        </w:rPr>
        <w:t>.</w:t>
      </w:r>
    </w:p>
    <w:p w:rsidR="008B18FB" w:rsidRPr="00D91133" w:rsidRDefault="00A80983" w:rsidP="00D672FD">
      <w:pPr>
        <w:pStyle w:val="ListParagraph"/>
        <w:numPr>
          <w:ilvl w:val="0"/>
          <w:numId w:val="10"/>
        </w:numPr>
        <w:spacing w:beforeLines="0" w:before="0" w:afterLines="0" w:after="0" w:line="240" w:lineRule="auto"/>
        <w:ind w:leftChars="0"/>
        <w:rPr>
          <w:rFonts w:eastAsia="宋体"/>
          <w:i/>
          <w:szCs w:val="20"/>
        </w:rPr>
      </w:pPr>
      <w:r w:rsidRPr="00A80983">
        <w:rPr>
          <w:rFonts w:eastAsia="宋体"/>
          <w:i/>
          <w:szCs w:val="20"/>
          <w:lang w:val="en-US"/>
        </w:rPr>
        <w:t>Reuse the legacy uplink power control formulation by replacing legacy PL with UL PL which is derived from the DL PL RS and the PL offset</w:t>
      </w:r>
      <w:r w:rsidR="008B18FB" w:rsidRPr="00B30A8F">
        <w:rPr>
          <w:rFonts w:eastAsia="宋体"/>
          <w:i/>
          <w:szCs w:val="20"/>
        </w:rPr>
        <w:t>.</w:t>
      </w:r>
    </w:p>
    <w:p w:rsidR="00853C4E" w:rsidRDefault="00C43B4B" w:rsidP="00D672FD">
      <w:pPr>
        <w:spacing w:beforeLines="50" w:before="180" w:beforeAutospacing="0" w:after="180"/>
        <w:jc w:val="both"/>
        <w:rPr>
          <w:rFonts w:eastAsia="宋体"/>
          <w:szCs w:val="20"/>
        </w:rPr>
      </w:pPr>
      <w:r>
        <w:rPr>
          <w:rFonts w:eastAsia="宋体"/>
          <w:szCs w:val="20"/>
        </w:rPr>
        <w:t>Note</w:t>
      </w:r>
      <w:r w:rsidR="00201B7A">
        <w:rPr>
          <w:rFonts w:eastAsia="宋体"/>
          <w:szCs w:val="20"/>
        </w:rPr>
        <w:t xml:space="preserve"> that</w:t>
      </w:r>
      <w:r w:rsidR="005232C9">
        <w:rPr>
          <w:rFonts w:eastAsia="宋体"/>
          <w:szCs w:val="20"/>
        </w:rPr>
        <w:t xml:space="preserve"> </w:t>
      </w:r>
      <w:r w:rsidR="00270491">
        <w:rPr>
          <w:rFonts w:eastAsia="宋体"/>
          <w:szCs w:val="20"/>
        </w:rPr>
        <w:t>each joint or</w:t>
      </w:r>
      <w:r w:rsidR="00270491">
        <w:rPr>
          <w:rFonts w:eastAsia="宋体" w:hint="eastAsia"/>
          <w:szCs w:val="20"/>
        </w:rPr>
        <w:t xml:space="preserve"> UL TCI state</w:t>
      </w:r>
      <w:r w:rsidR="00270491">
        <w:rPr>
          <w:rFonts w:eastAsia="宋体"/>
          <w:szCs w:val="20"/>
        </w:rPr>
        <w:t xml:space="preserve"> is configured with a PL-RS</w:t>
      </w:r>
      <w:r w:rsidR="00201B7A">
        <w:rPr>
          <w:rFonts w:eastAsia="宋体"/>
          <w:szCs w:val="20"/>
        </w:rPr>
        <w:t xml:space="preserve"> under </w:t>
      </w:r>
      <w:r w:rsidR="00201B7A">
        <w:rPr>
          <w:rFonts w:eastAsia="宋体" w:hint="eastAsia"/>
          <w:szCs w:val="20"/>
        </w:rPr>
        <w:t>Rel-17/18 unified TCI framework</w:t>
      </w:r>
      <w:r w:rsidR="00201B7A">
        <w:rPr>
          <w:rFonts w:eastAsia="宋体"/>
          <w:szCs w:val="20"/>
        </w:rPr>
        <w:t xml:space="preserve"> </w:t>
      </w:r>
      <w:r w:rsidR="00033B3B">
        <w:rPr>
          <w:rFonts w:eastAsia="宋体"/>
          <w:szCs w:val="20"/>
        </w:rPr>
        <w:t xml:space="preserve">and PL-offset </w:t>
      </w:r>
      <w:r w:rsidR="005272D7">
        <w:rPr>
          <w:rFonts w:eastAsia="宋体"/>
          <w:szCs w:val="20"/>
        </w:rPr>
        <w:t xml:space="preserve">is calculated onto the PL estimation from </w:t>
      </w:r>
      <w:r w:rsidR="00D7194A">
        <w:rPr>
          <w:rFonts w:eastAsia="宋体"/>
          <w:szCs w:val="20"/>
        </w:rPr>
        <w:t>the PL-RS of the joint or</w:t>
      </w:r>
      <w:r w:rsidR="00D7194A">
        <w:rPr>
          <w:rFonts w:eastAsia="宋体" w:hint="eastAsia"/>
          <w:szCs w:val="20"/>
        </w:rPr>
        <w:t xml:space="preserve"> UL TCI state</w:t>
      </w:r>
      <w:r w:rsidR="00D7194A">
        <w:rPr>
          <w:rFonts w:eastAsia="宋体"/>
          <w:szCs w:val="20"/>
        </w:rPr>
        <w:t xml:space="preserve">, </w:t>
      </w:r>
      <w:r w:rsidR="00051452">
        <w:rPr>
          <w:rFonts w:eastAsia="宋体" w:hint="eastAsia"/>
          <w:szCs w:val="20"/>
        </w:rPr>
        <w:t xml:space="preserve">it is </w:t>
      </w:r>
      <w:r w:rsidR="00051452">
        <w:rPr>
          <w:rFonts w:eastAsia="宋体"/>
          <w:szCs w:val="20"/>
        </w:rPr>
        <w:t>natural</w:t>
      </w:r>
      <w:r w:rsidR="00051452">
        <w:rPr>
          <w:rFonts w:eastAsia="宋体" w:hint="eastAsia"/>
          <w:szCs w:val="20"/>
        </w:rPr>
        <w:t xml:space="preserve"> to configure </w:t>
      </w:r>
      <w:r w:rsidR="00D70A16">
        <w:rPr>
          <w:rFonts w:eastAsia="宋体"/>
          <w:szCs w:val="20"/>
        </w:rPr>
        <w:t xml:space="preserve">a </w:t>
      </w:r>
      <w:r w:rsidR="00051452">
        <w:rPr>
          <w:rFonts w:eastAsia="宋体"/>
          <w:szCs w:val="20"/>
        </w:rPr>
        <w:t>PL offset</w:t>
      </w:r>
      <w:r w:rsidR="00051452">
        <w:rPr>
          <w:rFonts w:eastAsia="宋体" w:hint="eastAsia"/>
          <w:szCs w:val="20"/>
        </w:rPr>
        <w:t xml:space="preserve"> </w:t>
      </w:r>
      <w:r w:rsidR="00D70A16">
        <w:rPr>
          <w:rFonts w:eastAsia="宋体"/>
          <w:szCs w:val="20"/>
        </w:rPr>
        <w:t xml:space="preserve">value </w:t>
      </w:r>
      <w:r w:rsidR="00051452">
        <w:rPr>
          <w:rFonts w:eastAsia="宋体" w:hint="eastAsia"/>
          <w:szCs w:val="20"/>
        </w:rPr>
        <w:t>for PL-RS</w:t>
      </w:r>
      <w:r w:rsidR="00051452">
        <w:rPr>
          <w:rFonts w:eastAsia="宋体"/>
          <w:szCs w:val="20"/>
        </w:rPr>
        <w:t xml:space="preserve"> to a joint or</w:t>
      </w:r>
      <w:r w:rsidR="00051452">
        <w:rPr>
          <w:rFonts w:eastAsia="宋体" w:hint="eastAsia"/>
          <w:szCs w:val="20"/>
        </w:rPr>
        <w:t xml:space="preserve"> UL TCI state</w:t>
      </w:r>
      <w:r w:rsidR="00051452">
        <w:rPr>
          <w:rFonts w:eastAsia="宋体"/>
          <w:szCs w:val="20"/>
        </w:rPr>
        <w:t xml:space="preserve"> directly.</w:t>
      </w:r>
    </w:p>
    <w:p w:rsidR="0057166A" w:rsidRDefault="0057166A" w:rsidP="00D672FD">
      <w:pPr>
        <w:spacing w:beforeLines="50" w:before="180" w:beforeAutospacing="0" w:after="180"/>
        <w:jc w:val="both"/>
        <w:rPr>
          <w:rFonts w:eastAsia="宋体"/>
          <w:szCs w:val="20"/>
        </w:rPr>
      </w:pPr>
      <w:r>
        <w:rPr>
          <w:rFonts w:eastAsia="宋体"/>
          <w:szCs w:val="20"/>
        </w:rPr>
        <w:t>On top of that, c</w:t>
      </w:r>
      <w:r>
        <w:rPr>
          <w:rFonts w:eastAsia="宋体" w:hint="eastAsia"/>
          <w:szCs w:val="20"/>
        </w:rPr>
        <w:t>onsidering that</w:t>
      </w:r>
      <w:r w:rsidR="00231D79">
        <w:rPr>
          <w:rFonts w:eastAsia="宋体"/>
          <w:szCs w:val="20"/>
        </w:rPr>
        <w:t xml:space="preserve"> </w:t>
      </w:r>
      <w:r w:rsidR="00A462BF">
        <w:rPr>
          <w:rFonts w:eastAsia="宋体"/>
          <w:szCs w:val="20"/>
        </w:rPr>
        <w:t>PL</w:t>
      </w:r>
      <w:r>
        <w:rPr>
          <w:rFonts w:eastAsia="宋体" w:hint="eastAsia"/>
          <w:szCs w:val="20"/>
        </w:rPr>
        <w:t xml:space="preserve"> offset is </w:t>
      </w:r>
      <w:r w:rsidR="003273CE">
        <w:rPr>
          <w:rFonts w:eastAsia="宋体"/>
          <w:szCs w:val="20"/>
        </w:rPr>
        <w:t xml:space="preserve">mainly </w:t>
      </w:r>
      <w:r>
        <w:rPr>
          <w:rFonts w:eastAsia="宋体" w:hint="eastAsia"/>
          <w:szCs w:val="20"/>
        </w:rPr>
        <w:t xml:space="preserve">used for compensating UL </w:t>
      </w:r>
      <w:r w:rsidR="00231D79">
        <w:rPr>
          <w:rFonts w:eastAsia="宋体"/>
          <w:szCs w:val="20"/>
        </w:rPr>
        <w:t>Tx</w:t>
      </w:r>
      <w:r>
        <w:rPr>
          <w:rFonts w:eastAsia="宋体" w:hint="eastAsia"/>
          <w:szCs w:val="20"/>
        </w:rPr>
        <w:t xml:space="preserve"> power that corresponding to UL TRP</w:t>
      </w:r>
      <w:r w:rsidR="003B24C8">
        <w:rPr>
          <w:rFonts w:eastAsia="宋体"/>
          <w:szCs w:val="20"/>
        </w:rPr>
        <w:t xml:space="preserve"> (aka PL offset should be UL TRP specific) and </w:t>
      </w:r>
      <w:r w:rsidR="00BC6D1F">
        <w:rPr>
          <w:rFonts w:eastAsia="宋体"/>
          <w:szCs w:val="20"/>
        </w:rPr>
        <w:t xml:space="preserve">more than one UL TRP would be scheduled in asymmetric DL </w:t>
      </w:r>
      <w:proofErr w:type="spellStart"/>
      <w:r w:rsidR="00BC6D1F">
        <w:rPr>
          <w:rFonts w:eastAsia="宋体"/>
          <w:szCs w:val="20"/>
        </w:rPr>
        <w:t>sTRP</w:t>
      </w:r>
      <w:proofErr w:type="spellEnd"/>
      <w:r w:rsidR="00BC6D1F">
        <w:rPr>
          <w:rFonts w:eastAsia="宋体"/>
          <w:szCs w:val="20"/>
        </w:rPr>
        <w:t xml:space="preserve">/UL </w:t>
      </w:r>
      <w:proofErr w:type="spellStart"/>
      <w:r w:rsidR="00BC6D1F">
        <w:rPr>
          <w:rFonts w:eastAsia="宋体"/>
          <w:szCs w:val="20"/>
        </w:rPr>
        <w:t>mTRP</w:t>
      </w:r>
      <w:proofErr w:type="spellEnd"/>
      <w:r w:rsidR="00BC6D1F">
        <w:rPr>
          <w:rFonts w:eastAsia="宋体"/>
          <w:szCs w:val="20"/>
        </w:rPr>
        <w:t xml:space="preserve"> scenario (i.e., STRP with DPS manner or single DCI based UL MTRP operation), </w:t>
      </w:r>
      <w:r w:rsidR="00D70A16">
        <w:rPr>
          <w:rFonts w:eastAsia="宋体"/>
          <w:szCs w:val="20"/>
        </w:rPr>
        <w:t xml:space="preserve">different PL offset values can be configured for respective joint or UL TCI states to </w:t>
      </w:r>
      <w:r w:rsidR="00A92CC3">
        <w:rPr>
          <w:rFonts w:eastAsia="宋体"/>
          <w:szCs w:val="20"/>
        </w:rPr>
        <w:t>meet with the</w:t>
      </w:r>
      <w:r w:rsidR="0086388C">
        <w:rPr>
          <w:rFonts w:eastAsia="宋体"/>
          <w:szCs w:val="20"/>
        </w:rPr>
        <w:t xml:space="preserve"> channel propagation discrepancy between different UL TRPs.</w:t>
      </w:r>
    </w:p>
    <w:p w:rsidR="0062298B" w:rsidRDefault="0062298B" w:rsidP="00D672FD">
      <w:pPr>
        <w:spacing w:beforeLines="50" w:before="180" w:beforeAutospacing="0" w:after="180"/>
        <w:jc w:val="both"/>
        <w:rPr>
          <w:rFonts w:eastAsia="宋体"/>
          <w:szCs w:val="20"/>
        </w:rPr>
      </w:pPr>
      <w:r>
        <w:rPr>
          <w:rFonts w:eastAsia="宋体"/>
          <w:szCs w:val="20"/>
        </w:rPr>
        <w:t xml:space="preserve">Besides, </w:t>
      </w:r>
      <w:r w:rsidR="00753A39">
        <w:rPr>
          <w:rFonts w:eastAsia="宋体"/>
          <w:szCs w:val="20"/>
        </w:rPr>
        <w:t xml:space="preserve">it is practical that </w:t>
      </w:r>
      <w:r w:rsidR="00D360DE" w:rsidRPr="00D360DE">
        <w:rPr>
          <w:rFonts w:eastAsia="宋体"/>
          <w:szCs w:val="20"/>
        </w:rPr>
        <w:t>pathloss may vary with changes in t</w:t>
      </w:r>
      <w:r w:rsidR="008433FE">
        <w:rPr>
          <w:rFonts w:eastAsia="宋体"/>
          <w:szCs w:val="20"/>
        </w:rPr>
        <w:t>he channel</w:t>
      </w:r>
      <w:r w:rsidR="001860B5">
        <w:rPr>
          <w:rFonts w:eastAsia="宋体"/>
          <w:szCs w:val="20"/>
        </w:rPr>
        <w:t xml:space="preserve"> propagation of </w:t>
      </w:r>
      <w:r w:rsidR="001860B5" w:rsidRPr="00D360DE">
        <w:rPr>
          <w:rFonts w:eastAsia="宋体"/>
          <w:szCs w:val="20"/>
        </w:rPr>
        <w:t>an UL beam</w:t>
      </w:r>
      <w:r w:rsidR="00FA2295">
        <w:rPr>
          <w:rFonts w:eastAsia="宋体"/>
          <w:szCs w:val="20"/>
        </w:rPr>
        <w:t xml:space="preserve">, e.g., due to </w:t>
      </w:r>
      <w:r w:rsidR="00EB0E80">
        <w:rPr>
          <w:rFonts w:eastAsia="宋体"/>
          <w:szCs w:val="20"/>
        </w:rPr>
        <w:t xml:space="preserve">the </w:t>
      </w:r>
      <w:r w:rsidR="00FA2295">
        <w:rPr>
          <w:rFonts w:eastAsia="宋体"/>
          <w:szCs w:val="20"/>
        </w:rPr>
        <w:t xml:space="preserve">movement </w:t>
      </w:r>
      <w:r w:rsidR="00EB0E80">
        <w:rPr>
          <w:rFonts w:eastAsia="宋体"/>
          <w:szCs w:val="20"/>
        </w:rPr>
        <w:t>of</w:t>
      </w:r>
      <w:r w:rsidR="00FA2295">
        <w:rPr>
          <w:rFonts w:eastAsia="宋体"/>
          <w:szCs w:val="20"/>
        </w:rPr>
        <w:t xml:space="preserve"> UE.</w:t>
      </w:r>
      <w:r w:rsidR="00FB646D">
        <w:rPr>
          <w:rFonts w:eastAsia="宋体"/>
          <w:szCs w:val="20"/>
        </w:rPr>
        <w:t xml:space="preserve"> </w:t>
      </w:r>
      <w:r w:rsidR="007F7C68">
        <w:rPr>
          <w:rFonts w:eastAsia="宋体"/>
          <w:szCs w:val="20"/>
        </w:rPr>
        <w:t xml:space="preserve">In this sense, </w:t>
      </w:r>
      <w:r w:rsidR="002624BD">
        <w:rPr>
          <w:rFonts w:eastAsia="宋体"/>
          <w:szCs w:val="20"/>
        </w:rPr>
        <w:t xml:space="preserve">MAC CE can be used to update the PL offset of one joint or UL TCI state, </w:t>
      </w:r>
      <w:r w:rsidR="00A30DAF">
        <w:rPr>
          <w:rFonts w:eastAsia="宋体"/>
          <w:szCs w:val="20"/>
        </w:rPr>
        <w:t xml:space="preserve">which is similar to </w:t>
      </w:r>
      <w:r w:rsidR="00635E19">
        <w:rPr>
          <w:rFonts w:eastAsia="宋体"/>
          <w:szCs w:val="20"/>
        </w:rPr>
        <w:t xml:space="preserve">MAC CE based PL-RS update </w:t>
      </w:r>
      <w:r w:rsidR="00553CED">
        <w:rPr>
          <w:rFonts w:eastAsia="宋体"/>
          <w:szCs w:val="20"/>
        </w:rPr>
        <w:t xml:space="preserve">for PUSCH/PUCCH/SRS </w:t>
      </w:r>
      <w:r w:rsidR="00635E19">
        <w:rPr>
          <w:rFonts w:eastAsia="宋体"/>
          <w:szCs w:val="20"/>
        </w:rPr>
        <w:t>in the legacy.</w:t>
      </w:r>
    </w:p>
    <w:p w:rsidR="005576CD" w:rsidRPr="005576CD" w:rsidRDefault="001E1F59" w:rsidP="00D672FD">
      <w:pPr>
        <w:spacing w:beforeLines="50" w:before="180" w:beforeAutospacing="0" w:afterLines="0" w:after="0"/>
        <w:jc w:val="both"/>
        <w:rPr>
          <w:rFonts w:eastAsia="宋体"/>
          <w:i/>
          <w:szCs w:val="20"/>
        </w:rPr>
      </w:pPr>
      <w:r>
        <w:rPr>
          <w:rFonts w:eastAsia="宋体"/>
          <w:b/>
          <w:bCs/>
          <w:i/>
          <w:iCs/>
          <w:szCs w:val="20"/>
        </w:rPr>
        <w:t xml:space="preserve">Proposal </w:t>
      </w:r>
      <w:r w:rsidR="004013EE">
        <w:rPr>
          <w:rFonts w:eastAsia="宋体"/>
          <w:b/>
          <w:bCs/>
          <w:i/>
          <w:iCs/>
          <w:szCs w:val="20"/>
        </w:rPr>
        <w:t>4</w:t>
      </w:r>
      <w:r w:rsidR="004013EE">
        <w:rPr>
          <w:rFonts w:eastAsia="宋体" w:hint="eastAsia"/>
          <w:b/>
          <w:bCs/>
          <w:i/>
          <w:iCs/>
          <w:szCs w:val="20"/>
        </w:rPr>
        <w:t>:</w:t>
      </w:r>
      <w:r w:rsidR="004013EE">
        <w:rPr>
          <w:rFonts w:eastAsia="宋体" w:hint="eastAsia"/>
          <w:i/>
          <w:iCs/>
          <w:szCs w:val="20"/>
        </w:rPr>
        <w:t xml:space="preserve"> </w:t>
      </w:r>
      <w:r w:rsidR="005576CD" w:rsidRPr="005576CD">
        <w:rPr>
          <w:rFonts w:eastAsia="宋体"/>
          <w:i/>
          <w:szCs w:val="20"/>
        </w:rPr>
        <w:t>Support to configure one PL offset value for a joint</w:t>
      </w:r>
      <w:r w:rsidR="00780138">
        <w:rPr>
          <w:rFonts w:eastAsia="宋体"/>
          <w:i/>
          <w:szCs w:val="20"/>
        </w:rPr>
        <w:t xml:space="preserve"> or </w:t>
      </w:r>
      <w:r w:rsidR="005576CD" w:rsidRPr="005576CD">
        <w:rPr>
          <w:rFonts w:eastAsia="宋体"/>
          <w:i/>
          <w:szCs w:val="20"/>
        </w:rPr>
        <w:t>UL TCI state</w:t>
      </w:r>
      <w:r w:rsidR="00ED6A09">
        <w:rPr>
          <w:rFonts w:eastAsia="宋体"/>
          <w:i/>
          <w:szCs w:val="20"/>
        </w:rPr>
        <w:t xml:space="preserve"> of PUSCH/PUCCH/SRS</w:t>
      </w:r>
      <w:r w:rsidR="005576CD" w:rsidRPr="005576CD">
        <w:rPr>
          <w:rFonts w:eastAsia="宋体"/>
          <w:i/>
          <w:szCs w:val="20"/>
        </w:rPr>
        <w:t>, where different PL offset values can be configured for respective joint/UL TCI states.</w:t>
      </w:r>
    </w:p>
    <w:p w:rsidR="00C8025F" w:rsidRPr="005576CD" w:rsidRDefault="005576CD" w:rsidP="00D672FD">
      <w:pPr>
        <w:pStyle w:val="ListParagraph"/>
        <w:numPr>
          <w:ilvl w:val="0"/>
          <w:numId w:val="10"/>
        </w:numPr>
        <w:spacing w:beforeLines="0" w:before="0" w:afterLines="0" w:after="0" w:line="240" w:lineRule="auto"/>
        <w:ind w:leftChars="0"/>
        <w:rPr>
          <w:rFonts w:eastAsia="宋体"/>
          <w:i/>
          <w:szCs w:val="20"/>
        </w:rPr>
      </w:pPr>
      <w:r w:rsidRPr="005576CD">
        <w:rPr>
          <w:rFonts w:eastAsia="宋体"/>
          <w:i/>
          <w:szCs w:val="20"/>
        </w:rPr>
        <w:t xml:space="preserve">Support </w:t>
      </w:r>
      <w:r w:rsidR="00895782">
        <w:rPr>
          <w:rFonts w:eastAsia="宋体"/>
          <w:i/>
          <w:szCs w:val="20"/>
        </w:rPr>
        <w:t xml:space="preserve">that </w:t>
      </w:r>
      <w:r w:rsidRPr="005576CD">
        <w:rPr>
          <w:rFonts w:eastAsia="宋体"/>
          <w:i/>
          <w:szCs w:val="20"/>
        </w:rPr>
        <w:t xml:space="preserve">MAC CE based update of PL offset value for </w:t>
      </w:r>
      <w:r w:rsidR="00212467">
        <w:rPr>
          <w:rFonts w:eastAsia="宋体"/>
          <w:i/>
          <w:szCs w:val="20"/>
        </w:rPr>
        <w:t>the</w:t>
      </w:r>
      <w:r w:rsidRPr="005576CD">
        <w:rPr>
          <w:rFonts w:eastAsia="宋体"/>
          <w:i/>
          <w:szCs w:val="20"/>
        </w:rPr>
        <w:t xml:space="preserve"> joint</w:t>
      </w:r>
      <w:r w:rsidR="00780138">
        <w:rPr>
          <w:rFonts w:eastAsia="宋体"/>
          <w:i/>
          <w:szCs w:val="20"/>
        </w:rPr>
        <w:t xml:space="preserve"> or </w:t>
      </w:r>
      <w:r w:rsidRPr="005576CD">
        <w:rPr>
          <w:rFonts w:eastAsia="宋体"/>
          <w:i/>
          <w:szCs w:val="20"/>
        </w:rPr>
        <w:t>UL TCI state.</w:t>
      </w:r>
    </w:p>
    <w:p w:rsidR="00B8488F" w:rsidRDefault="00D1699C" w:rsidP="00D672FD">
      <w:pPr>
        <w:spacing w:beforeLines="50" w:before="180" w:beforeAutospacing="0" w:after="180"/>
        <w:jc w:val="both"/>
        <w:rPr>
          <w:rFonts w:eastAsia="宋体"/>
          <w:szCs w:val="20"/>
          <w:lang w:val="en-GB"/>
        </w:rPr>
      </w:pPr>
      <w:r>
        <w:rPr>
          <w:rFonts w:eastAsia="宋体"/>
          <w:szCs w:val="20"/>
          <w:lang w:val="en-GB"/>
        </w:rPr>
        <w:t xml:space="preserve">One </w:t>
      </w:r>
      <w:r w:rsidR="0027208C">
        <w:rPr>
          <w:rFonts w:eastAsia="宋体"/>
          <w:szCs w:val="20"/>
          <w:lang w:val="en-GB"/>
        </w:rPr>
        <w:t>leftover</w:t>
      </w:r>
      <w:r>
        <w:rPr>
          <w:rFonts w:eastAsia="宋体"/>
          <w:szCs w:val="20"/>
          <w:lang w:val="en-GB"/>
        </w:rPr>
        <w:t xml:space="preserve"> issue is whether/how to apply </w:t>
      </w:r>
      <w:r w:rsidR="00FF456E">
        <w:rPr>
          <w:rFonts w:eastAsia="宋体"/>
          <w:szCs w:val="20"/>
          <w:lang w:val="en-GB"/>
        </w:rPr>
        <w:t xml:space="preserve">a </w:t>
      </w:r>
      <w:r>
        <w:rPr>
          <w:rFonts w:eastAsia="宋体"/>
          <w:szCs w:val="20"/>
          <w:lang w:val="en-GB"/>
        </w:rPr>
        <w:t xml:space="preserve">PL offset on PDCCH order based PRACH transmission. </w:t>
      </w:r>
      <w:r w:rsidR="005846AD">
        <w:rPr>
          <w:rFonts w:eastAsia="宋体"/>
          <w:szCs w:val="20"/>
          <w:lang w:val="en-GB"/>
        </w:rPr>
        <w:t xml:space="preserve">Prior </w:t>
      </w:r>
      <w:r w:rsidR="00CD799B">
        <w:rPr>
          <w:rFonts w:eastAsia="宋体"/>
          <w:szCs w:val="20"/>
          <w:lang w:val="en-GB"/>
        </w:rPr>
        <w:t>to</w:t>
      </w:r>
      <w:r w:rsidR="005846AD">
        <w:rPr>
          <w:rFonts w:eastAsia="宋体"/>
          <w:szCs w:val="20"/>
          <w:lang w:val="en-GB"/>
        </w:rPr>
        <w:t xml:space="preserve"> this</w:t>
      </w:r>
      <w:r w:rsidR="00372966">
        <w:rPr>
          <w:rFonts w:eastAsia="宋体"/>
          <w:szCs w:val="20"/>
          <w:lang w:val="en-GB"/>
        </w:rPr>
        <w:t xml:space="preserve">, </w:t>
      </w:r>
      <w:r w:rsidR="007C01FE">
        <w:rPr>
          <w:rFonts w:eastAsia="宋体"/>
          <w:szCs w:val="20"/>
          <w:lang w:val="en-GB"/>
        </w:rPr>
        <w:t xml:space="preserve">it should be noticed that </w:t>
      </w:r>
      <w:r w:rsidR="00FF456E">
        <w:rPr>
          <w:rFonts w:eastAsia="宋体"/>
          <w:szCs w:val="20"/>
          <w:lang w:val="en-GB"/>
        </w:rPr>
        <w:t xml:space="preserve">PRACH towards UL TRP should be supported at the very least, due to </w:t>
      </w:r>
      <w:r w:rsidR="0096798E">
        <w:rPr>
          <w:rFonts w:eastAsia="宋体"/>
          <w:szCs w:val="20"/>
          <w:lang w:val="en-GB"/>
        </w:rPr>
        <w:t>it is needed for random access, UL synchronization, TA acquisition, BFR</w:t>
      </w:r>
      <w:r w:rsidR="003320EB">
        <w:rPr>
          <w:rFonts w:eastAsia="宋体"/>
          <w:szCs w:val="20"/>
          <w:lang w:val="en-GB"/>
        </w:rPr>
        <w:t xml:space="preserve"> and</w:t>
      </w:r>
      <w:r w:rsidR="0096798E">
        <w:rPr>
          <w:rFonts w:eastAsia="宋体"/>
          <w:szCs w:val="20"/>
          <w:lang w:val="en-GB"/>
        </w:rPr>
        <w:t xml:space="preserve"> SR failure</w:t>
      </w:r>
      <w:r w:rsidR="003320EB">
        <w:rPr>
          <w:rFonts w:eastAsia="宋体"/>
          <w:szCs w:val="20"/>
          <w:lang w:val="en-GB"/>
        </w:rPr>
        <w:t xml:space="preserve"> for the subsequent UL transmissions</w:t>
      </w:r>
      <w:r w:rsidR="007349CA">
        <w:rPr>
          <w:rFonts w:eastAsia="宋体"/>
          <w:szCs w:val="20"/>
          <w:lang w:val="en-GB"/>
        </w:rPr>
        <w:t xml:space="preserve"> towards the same UL TRPs</w:t>
      </w:r>
      <w:r w:rsidR="008A1C70">
        <w:rPr>
          <w:rFonts w:eastAsia="宋体"/>
          <w:szCs w:val="20"/>
          <w:lang w:val="en-GB"/>
        </w:rPr>
        <w:t xml:space="preserve"> in both FR1 and FR2</w:t>
      </w:r>
      <w:r w:rsidR="00EB4EAC">
        <w:rPr>
          <w:rFonts w:eastAsia="宋体"/>
          <w:szCs w:val="20"/>
          <w:lang w:val="en-GB"/>
        </w:rPr>
        <w:t xml:space="preserve">. </w:t>
      </w:r>
      <w:r w:rsidR="0016043D">
        <w:rPr>
          <w:rFonts w:eastAsia="宋体"/>
          <w:szCs w:val="20"/>
          <w:lang w:val="en-GB"/>
        </w:rPr>
        <w:t>Besides, i</w:t>
      </w:r>
      <w:r w:rsidR="00EB4EAC">
        <w:rPr>
          <w:rFonts w:eastAsia="宋体"/>
          <w:szCs w:val="20"/>
          <w:lang w:val="en-GB"/>
        </w:rPr>
        <w:t xml:space="preserve">t should be noticed that, per Rel-19 MIMO WID, the enhancement on asymmetric DL </w:t>
      </w:r>
      <w:proofErr w:type="spellStart"/>
      <w:r w:rsidR="00EB4EAC">
        <w:rPr>
          <w:rFonts w:eastAsia="宋体"/>
          <w:szCs w:val="20"/>
          <w:lang w:val="en-GB"/>
        </w:rPr>
        <w:t>sTRP</w:t>
      </w:r>
      <w:proofErr w:type="spellEnd"/>
      <w:r w:rsidR="00EB4EAC">
        <w:rPr>
          <w:rFonts w:eastAsia="宋体"/>
          <w:szCs w:val="20"/>
          <w:lang w:val="en-GB"/>
        </w:rPr>
        <w:t>/</w:t>
      </w:r>
      <w:r w:rsidR="00EB4EAC">
        <w:rPr>
          <w:rFonts w:eastAsia="宋体" w:hint="eastAsia"/>
          <w:szCs w:val="20"/>
          <w:lang w:val="en-GB"/>
        </w:rPr>
        <w:t>UL</w:t>
      </w:r>
      <w:r w:rsidR="00EB4EAC">
        <w:rPr>
          <w:rFonts w:eastAsia="宋体"/>
          <w:szCs w:val="20"/>
          <w:lang w:val="en-GB"/>
        </w:rPr>
        <w:t xml:space="preserve"> </w:t>
      </w:r>
      <w:proofErr w:type="spellStart"/>
      <w:r w:rsidR="00EB4EAC">
        <w:rPr>
          <w:rFonts w:eastAsia="宋体"/>
          <w:szCs w:val="20"/>
          <w:lang w:val="en-GB"/>
        </w:rPr>
        <w:t>mTRP</w:t>
      </w:r>
      <w:proofErr w:type="spellEnd"/>
      <w:r w:rsidR="00EB4EAC">
        <w:rPr>
          <w:rFonts w:eastAsia="宋体"/>
          <w:szCs w:val="20"/>
          <w:lang w:val="en-GB"/>
        </w:rPr>
        <w:t xml:space="preserve"> is applied to both FR1 and FR2</w:t>
      </w:r>
      <w:r w:rsidR="0016043D">
        <w:rPr>
          <w:rFonts w:eastAsia="宋体"/>
          <w:szCs w:val="20"/>
          <w:lang w:val="en-GB"/>
        </w:rPr>
        <w:t>, and deprioritizing any of them deviates from the WID</w:t>
      </w:r>
      <w:r w:rsidR="003320EB">
        <w:rPr>
          <w:rFonts w:eastAsia="宋体"/>
          <w:szCs w:val="20"/>
          <w:lang w:val="en-GB"/>
        </w:rPr>
        <w:t xml:space="preserve">. </w:t>
      </w:r>
      <w:r w:rsidR="007349CA">
        <w:rPr>
          <w:rFonts w:eastAsia="宋体"/>
          <w:szCs w:val="20"/>
          <w:lang w:val="en-GB"/>
        </w:rPr>
        <w:t xml:space="preserve">Otherwise, </w:t>
      </w:r>
      <w:r w:rsidR="006C1FF4">
        <w:rPr>
          <w:rFonts w:eastAsia="宋体"/>
          <w:szCs w:val="20"/>
          <w:lang w:val="en-GB"/>
        </w:rPr>
        <w:t xml:space="preserve">asymmetric DL </w:t>
      </w:r>
      <w:proofErr w:type="spellStart"/>
      <w:r w:rsidR="006C1FF4">
        <w:rPr>
          <w:rFonts w:eastAsia="宋体"/>
          <w:szCs w:val="20"/>
          <w:lang w:val="en-GB"/>
        </w:rPr>
        <w:t>sTRP</w:t>
      </w:r>
      <w:proofErr w:type="spellEnd"/>
      <w:r w:rsidR="006C1FF4">
        <w:rPr>
          <w:rFonts w:eastAsia="宋体"/>
          <w:szCs w:val="20"/>
          <w:lang w:val="en-GB"/>
        </w:rPr>
        <w:t xml:space="preserve">/UL </w:t>
      </w:r>
      <w:proofErr w:type="spellStart"/>
      <w:r w:rsidR="006C1FF4">
        <w:rPr>
          <w:rFonts w:eastAsia="宋体"/>
          <w:szCs w:val="20"/>
          <w:lang w:val="en-GB"/>
        </w:rPr>
        <w:t>mTRP</w:t>
      </w:r>
      <w:proofErr w:type="spellEnd"/>
      <w:r w:rsidR="006C1FF4">
        <w:rPr>
          <w:rFonts w:eastAsia="宋体"/>
          <w:szCs w:val="20"/>
          <w:lang w:val="en-GB"/>
        </w:rPr>
        <w:t xml:space="preserve"> scenarios cannot be deployed </w:t>
      </w:r>
      <w:r w:rsidR="00777459">
        <w:rPr>
          <w:rFonts w:eastAsia="宋体"/>
          <w:szCs w:val="20"/>
          <w:lang w:val="en-GB"/>
        </w:rPr>
        <w:t xml:space="preserve">anyways </w:t>
      </w:r>
      <w:r w:rsidR="006C1FF4">
        <w:rPr>
          <w:rFonts w:eastAsia="宋体"/>
          <w:szCs w:val="20"/>
          <w:lang w:val="en-GB"/>
        </w:rPr>
        <w:t>in reality.</w:t>
      </w:r>
      <w:r w:rsidR="00650B37">
        <w:rPr>
          <w:rFonts w:eastAsia="宋体"/>
          <w:szCs w:val="20"/>
          <w:lang w:val="en-GB"/>
        </w:rPr>
        <w:t xml:space="preserve"> </w:t>
      </w:r>
    </w:p>
    <w:p w:rsidR="00A6481A" w:rsidRDefault="00A6481A" w:rsidP="00D672FD">
      <w:pPr>
        <w:spacing w:beforeLines="50" w:before="180" w:beforeAutospacing="0" w:after="180"/>
        <w:jc w:val="both"/>
        <w:rPr>
          <w:rFonts w:eastAsia="宋体"/>
          <w:i/>
          <w:szCs w:val="20"/>
        </w:rPr>
      </w:pPr>
      <w:r>
        <w:rPr>
          <w:rFonts w:eastAsia="宋体" w:hint="eastAsia"/>
          <w:b/>
          <w:bCs/>
          <w:i/>
          <w:iCs/>
          <w:szCs w:val="20"/>
        </w:rPr>
        <w:t xml:space="preserve">Proposal </w:t>
      </w:r>
      <w:r>
        <w:rPr>
          <w:rFonts w:eastAsia="宋体"/>
          <w:b/>
          <w:bCs/>
          <w:i/>
          <w:iCs/>
          <w:szCs w:val="20"/>
        </w:rPr>
        <w:t>5</w:t>
      </w:r>
      <w:r>
        <w:rPr>
          <w:rFonts w:eastAsia="宋体" w:hint="eastAsia"/>
          <w:b/>
          <w:bCs/>
          <w:i/>
          <w:iCs/>
          <w:szCs w:val="20"/>
        </w:rPr>
        <w:t>:</w:t>
      </w:r>
      <w:r>
        <w:rPr>
          <w:rFonts w:eastAsia="宋体" w:hint="eastAsia"/>
          <w:i/>
          <w:iCs/>
          <w:szCs w:val="20"/>
        </w:rPr>
        <w:t xml:space="preserve"> </w:t>
      </w:r>
      <w:r w:rsidRPr="0048734F">
        <w:rPr>
          <w:rFonts w:eastAsia="宋体"/>
          <w:i/>
          <w:szCs w:val="20"/>
        </w:rPr>
        <w:t>Support that PDCCH order based PRACH can be transmitted towards UL TRP</w:t>
      </w:r>
      <w:r w:rsidR="008A1C70">
        <w:rPr>
          <w:rFonts w:eastAsia="宋体"/>
          <w:i/>
          <w:szCs w:val="20"/>
        </w:rPr>
        <w:t xml:space="preserve"> in both FR1 and FR2</w:t>
      </w:r>
      <w:r w:rsidRPr="0048734F">
        <w:rPr>
          <w:rFonts w:eastAsia="宋体"/>
          <w:i/>
          <w:szCs w:val="20"/>
        </w:rPr>
        <w:t>.</w:t>
      </w:r>
    </w:p>
    <w:p w:rsidR="009D7E55" w:rsidRDefault="00232D9A" w:rsidP="00D672FD">
      <w:pPr>
        <w:spacing w:beforeLines="50" w:before="180" w:beforeAutospacing="0" w:after="180"/>
        <w:jc w:val="both"/>
        <w:rPr>
          <w:rFonts w:eastAsia="宋体"/>
          <w:szCs w:val="20"/>
          <w:lang w:val="en-GB"/>
        </w:rPr>
      </w:pPr>
      <w:r>
        <w:rPr>
          <w:rFonts w:eastAsia="宋体"/>
          <w:szCs w:val="20"/>
          <w:lang w:val="en-GB"/>
        </w:rPr>
        <w:t>After that</w:t>
      </w:r>
      <w:r w:rsidR="00B54F4E">
        <w:rPr>
          <w:rFonts w:eastAsia="宋体"/>
          <w:szCs w:val="20"/>
          <w:lang w:val="en-GB"/>
        </w:rPr>
        <w:t>,</w:t>
      </w:r>
      <w:r w:rsidR="005835C2">
        <w:rPr>
          <w:rFonts w:eastAsia="宋体"/>
          <w:szCs w:val="20"/>
          <w:lang w:val="en-GB"/>
        </w:rPr>
        <w:t xml:space="preserve"> </w:t>
      </w:r>
      <w:r w:rsidR="00B54F4E">
        <w:rPr>
          <w:rFonts w:eastAsia="宋体"/>
          <w:szCs w:val="20"/>
          <w:lang w:val="en-GB"/>
        </w:rPr>
        <w:t xml:space="preserve">in order to </w:t>
      </w:r>
      <w:r w:rsidR="005835C2">
        <w:rPr>
          <w:rFonts w:eastAsia="宋体"/>
          <w:szCs w:val="20"/>
          <w:lang w:val="en-GB"/>
        </w:rPr>
        <w:t>determine</w:t>
      </w:r>
      <w:r w:rsidR="00C57802">
        <w:rPr>
          <w:rFonts w:eastAsia="宋体"/>
          <w:szCs w:val="20"/>
          <w:lang w:val="en-GB"/>
        </w:rPr>
        <w:t xml:space="preserve"> </w:t>
      </w:r>
      <w:r w:rsidR="009D7E55">
        <w:rPr>
          <w:rFonts w:eastAsia="宋体"/>
          <w:szCs w:val="20"/>
          <w:lang w:val="en-GB"/>
        </w:rPr>
        <w:t xml:space="preserve">the spatial relation of PRACH transmission, typically, it </w:t>
      </w:r>
      <w:r w:rsidR="00B24C65">
        <w:rPr>
          <w:rFonts w:eastAsia="宋体"/>
          <w:szCs w:val="20"/>
          <w:lang w:val="en-GB"/>
        </w:rPr>
        <w:t>may</w:t>
      </w:r>
      <w:r w:rsidR="00885198">
        <w:rPr>
          <w:rFonts w:eastAsia="宋体"/>
          <w:szCs w:val="20"/>
          <w:lang w:val="en-GB"/>
        </w:rPr>
        <w:t xml:space="preserve"> be derived from the SSB indicated by PDCCH order that the PRACH resource is associated with</w:t>
      </w:r>
      <w:r w:rsidR="00352D3F">
        <w:rPr>
          <w:rFonts w:eastAsia="宋体"/>
          <w:szCs w:val="20"/>
          <w:lang w:val="en-GB"/>
        </w:rPr>
        <w:t>, which is somehow up to UE implementation</w:t>
      </w:r>
      <w:r w:rsidR="00E672D8">
        <w:rPr>
          <w:rFonts w:eastAsia="宋体"/>
          <w:szCs w:val="20"/>
          <w:lang w:val="en-GB"/>
        </w:rPr>
        <w:t xml:space="preserve"> due to the lack of explicit statement in the </w:t>
      </w:r>
      <w:r w:rsidR="00D90CBC">
        <w:rPr>
          <w:rFonts w:eastAsia="宋体"/>
          <w:szCs w:val="20"/>
          <w:lang w:val="en-GB"/>
        </w:rPr>
        <w:t xml:space="preserve">current </w:t>
      </w:r>
      <w:r w:rsidR="00E672D8">
        <w:rPr>
          <w:rFonts w:eastAsia="宋体"/>
          <w:szCs w:val="20"/>
          <w:lang w:val="en-GB"/>
        </w:rPr>
        <w:t>specifications</w:t>
      </w:r>
      <w:r w:rsidR="00352D3F">
        <w:rPr>
          <w:rFonts w:eastAsia="宋体"/>
          <w:szCs w:val="20"/>
          <w:lang w:val="en-GB"/>
        </w:rPr>
        <w:t>.</w:t>
      </w:r>
      <w:r w:rsidR="00E672D8">
        <w:rPr>
          <w:rFonts w:eastAsia="宋体"/>
          <w:szCs w:val="20"/>
          <w:lang w:val="en-GB"/>
        </w:rPr>
        <w:t xml:space="preserve"> </w:t>
      </w:r>
      <w:r w:rsidR="00B74206">
        <w:rPr>
          <w:rFonts w:eastAsia="宋体" w:hint="eastAsia"/>
          <w:szCs w:val="20"/>
          <w:lang w:val="en-GB"/>
        </w:rPr>
        <w:t>For</w:t>
      </w:r>
      <w:r w:rsidR="00B74206">
        <w:rPr>
          <w:rFonts w:eastAsia="宋体"/>
          <w:szCs w:val="20"/>
          <w:lang w:val="en-GB"/>
        </w:rPr>
        <w:t xml:space="preserve"> the case of asymmetric DL </w:t>
      </w:r>
      <w:proofErr w:type="spellStart"/>
      <w:r w:rsidR="00B74206">
        <w:rPr>
          <w:rFonts w:eastAsia="宋体"/>
          <w:szCs w:val="20"/>
          <w:lang w:val="en-GB"/>
        </w:rPr>
        <w:t>sTRP</w:t>
      </w:r>
      <w:proofErr w:type="spellEnd"/>
      <w:r w:rsidR="00B74206">
        <w:rPr>
          <w:rFonts w:eastAsia="宋体"/>
          <w:szCs w:val="20"/>
          <w:lang w:val="en-GB"/>
        </w:rPr>
        <w:t xml:space="preserve">/UL </w:t>
      </w:r>
      <w:proofErr w:type="spellStart"/>
      <w:r w:rsidR="00B74206">
        <w:rPr>
          <w:rFonts w:eastAsia="宋体"/>
          <w:szCs w:val="20"/>
          <w:lang w:val="en-GB"/>
        </w:rPr>
        <w:t>mTRP</w:t>
      </w:r>
      <w:proofErr w:type="spellEnd"/>
      <w:r w:rsidR="00B74206">
        <w:rPr>
          <w:rFonts w:eastAsia="宋体"/>
          <w:szCs w:val="20"/>
          <w:lang w:val="en-GB"/>
        </w:rPr>
        <w:t xml:space="preserve"> scenarios, i.e., PRACH towards UL TRP when PDCCH order is received from DL TRP</w:t>
      </w:r>
      <w:r w:rsidR="006B0F91">
        <w:rPr>
          <w:rFonts w:eastAsia="宋体"/>
          <w:szCs w:val="20"/>
          <w:lang w:val="en-GB"/>
        </w:rPr>
        <w:t xml:space="preserve"> as depicted in Figure </w:t>
      </w:r>
      <w:r w:rsidR="00916A21">
        <w:rPr>
          <w:rFonts w:eastAsia="宋体"/>
          <w:szCs w:val="20"/>
          <w:lang w:val="en-GB"/>
        </w:rPr>
        <w:t>2</w:t>
      </w:r>
      <w:r w:rsidR="008D333E">
        <w:rPr>
          <w:rFonts w:eastAsia="宋体"/>
          <w:szCs w:val="20"/>
          <w:lang w:val="en-GB"/>
        </w:rPr>
        <w:t xml:space="preserve">, </w:t>
      </w:r>
      <w:r w:rsidR="00BA5A04">
        <w:rPr>
          <w:rFonts w:eastAsia="宋体"/>
          <w:szCs w:val="20"/>
          <w:lang w:val="en-GB"/>
        </w:rPr>
        <w:t xml:space="preserve">the spatial relation of PRACH transmission can be </w:t>
      </w:r>
      <w:r w:rsidR="00AF2DDD">
        <w:rPr>
          <w:rFonts w:eastAsia="宋体"/>
          <w:szCs w:val="20"/>
          <w:lang w:val="en-GB"/>
        </w:rPr>
        <w:t>derived from SRS for beam management, and where the SRS is transmitted</w:t>
      </w:r>
      <w:r w:rsidR="00367B99">
        <w:rPr>
          <w:rFonts w:eastAsia="宋体"/>
          <w:szCs w:val="20"/>
          <w:lang w:val="en-GB"/>
        </w:rPr>
        <w:t xml:space="preserve"> towards UL TRP</w:t>
      </w:r>
      <w:r w:rsidR="00AF2DDD">
        <w:rPr>
          <w:rFonts w:eastAsia="宋体"/>
          <w:szCs w:val="20"/>
          <w:lang w:val="en-GB"/>
        </w:rPr>
        <w:t xml:space="preserve"> </w:t>
      </w:r>
      <w:r w:rsidR="00741584">
        <w:rPr>
          <w:rFonts w:eastAsia="宋体"/>
          <w:szCs w:val="20"/>
          <w:lang w:val="en-GB"/>
        </w:rPr>
        <w:t xml:space="preserve">before the mode of asymmetric DL </w:t>
      </w:r>
      <w:proofErr w:type="spellStart"/>
      <w:r w:rsidR="00741584">
        <w:rPr>
          <w:rFonts w:eastAsia="宋体"/>
          <w:szCs w:val="20"/>
          <w:lang w:val="en-GB"/>
        </w:rPr>
        <w:t>sTRP</w:t>
      </w:r>
      <w:proofErr w:type="spellEnd"/>
      <w:r w:rsidR="00741584">
        <w:rPr>
          <w:rFonts w:eastAsia="宋体"/>
          <w:szCs w:val="20"/>
          <w:lang w:val="en-GB"/>
        </w:rPr>
        <w:t xml:space="preserve">/UL </w:t>
      </w:r>
      <w:proofErr w:type="spellStart"/>
      <w:r w:rsidR="00741584">
        <w:rPr>
          <w:rFonts w:eastAsia="宋体"/>
          <w:szCs w:val="20"/>
          <w:lang w:val="en-GB"/>
        </w:rPr>
        <w:t>mTRP</w:t>
      </w:r>
      <w:proofErr w:type="spellEnd"/>
      <w:r w:rsidR="00741584">
        <w:rPr>
          <w:rFonts w:eastAsia="宋体"/>
          <w:szCs w:val="20"/>
          <w:lang w:val="en-GB"/>
        </w:rPr>
        <w:t xml:space="preserve"> is scheduled.</w:t>
      </w:r>
      <w:r w:rsidR="007A2377">
        <w:rPr>
          <w:rFonts w:eastAsia="宋体"/>
          <w:szCs w:val="20"/>
          <w:lang w:val="en-GB"/>
        </w:rPr>
        <w:t xml:space="preserve"> </w:t>
      </w:r>
      <w:r w:rsidR="003E3CB4">
        <w:rPr>
          <w:rFonts w:eastAsia="宋体"/>
          <w:szCs w:val="20"/>
          <w:lang w:val="en-GB"/>
        </w:rPr>
        <w:t>Therefore</w:t>
      </w:r>
      <w:r w:rsidR="008B016B">
        <w:rPr>
          <w:rFonts w:eastAsia="宋体"/>
          <w:szCs w:val="20"/>
          <w:lang w:val="en-GB"/>
        </w:rPr>
        <w:t xml:space="preserve">, </w:t>
      </w:r>
      <w:r w:rsidR="001C2059">
        <w:rPr>
          <w:rFonts w:eastAsia="宋体"/>
          <w:szCs w:val="20"/>
          <w:lang w:val="en-GB"/>
        </w:rPr>
        <w:t>it can be supported by introducing to use SRS for determining the spatial relation of PRACH transmission in this case.</w:t>
      </w:r>
    </w:p>
    <w:p w:rsidR="00DC59D7" w:rsidRDefault="00DC59D7" w:rsidP="00D672FD">
      <w:pPr>
        <w:spacing w:before="120" w:after="180" w:line="300" w:lineRule="auto"/>
        <w:jc w:val="center"/>
      </w:pPr>
      <w:r>
        <w:rPr>
          <w:noProof/>
        </w:rPr>
        <w:lastRenderedPageBreak/>
        <w:drawing>
          <wp:inline distT="0" distB="0" distL="0" distR="0">
            <wp:extent cx="4375150" cy="1294782"/>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e 4.png"/>
                    <pic:cNvPicPr/>
                  </pic:nvPicPr>
                  <pic:blipFill rotWithShape="1">
                    <a:blip r:embed="rId8" cstate="print">
                      <a:extLst>
                        <a:ext uri="{28A0092B-C50C-407E-A947-70E740481C1C}">
                          <a14:useLocalDpi xmlns:a14="http://schemas.microsoft.com/office/drawing/2010/main" val="0"/>
                        </a:ext>
                      </a:extLst>
                    </a:blip>
                    <a:srcRect b="23098"/>
                    <a:stretch/>
                  </pic:blipFill>
                  <pic:spPr bwMode="auto">
                    <a:xfrm>
                      <a:off x="0" y="0"/>
                      <a:ext cx="4400399" cy="1302254"/>
                    </a:xfrm>
                    <a:prstGeom prst="rect">
                      <a:avLst/>
                    </a:prstGeom>
                    <a:ln>
                      <a:noFill/>
                    </a:ln>
                    <a:extLst>
                      <a:ext uri="{53640926-AAD7-44D8-BBD7-CCE9431645EC}">
                        <a14:shadowObscured xmlns:a14="http://schemas.microsoft.com/office/drawing/2010/main"/>
                      </a:ext>
                    </a:extLst>
                  </pic:spPr>
                </pic:pic>
              </a:graphicData>
            </a:graphic>
          </wp:inline>
        </w:drawing>
      </w:r>
    </w:p>
    <w:p w:rsidR="00AE39A4" w:rsidRPr="00AE39A4" w:rsidRDefault="00AE39A4" w:rsidP="00D672FD">
      <w:pPr>
        <w:spacing w:before="120" w:after="180" w:line="300" w:lineRule="auto"/>
        <w:jc w:val="center"/>
        <w:rPr>
          <w:rFonts w:eastAsia="微软雅黑"/>
          <w:szCs w:val="20"/>
        </w:rPr>
      </w:pPr>
      <w:r>
        <w:rPr>
          <w:rFonts w:eastAsia="微软雅黑"/>
          <w:b/>
          <w:bCs/>
          <w:szCs w:val="20"/>
        </w:rPr>
        <w:t xml:space="preserve">Figure </w:t>
      </w:r>
      <w:r w:rsidR="00626BC3">
        <w:rPr>
          <w:rFonts w:eastAsia="微软雅黑"/>
          <w:b/>
          <w:bCs/>
          <w:szCs w:val="20"/>
        </w:rPr>
        <w:t>2</w:t>
      </w:r>
      <w:r w:rsidR="00B45B70">
        <w:rPr>
          <w:rFonts w:eastAsia="微软雅黑"/>
          <w:b/>
          <w:bCs/>
          <w:szCs w:val="20"/>
        </w:rPr>
        <w:tab/>
      </w:r>
      <w:r w:rsidRPr="008F5EE9">
        <w:rPr>
          <w:rFonts w:eastAsia="微软雅黑"/>
          <w:bCs/>
          <w:szCs w:val="20"/>
        </w:rPr>
        <w:t xml:space="preserve">PDCCH order based </w:t>
      </w:r>
      <w:r w:rsidRPr="008F5EE9">
        <w:rPr>
          <w:rFonts w:eastAsia="微软雅黑"/>
          <w:szCs w:val="20"/>
        </w:rPr>
        <w:t>PRACH towards</w:t>
      </w:r>
      <w:r>
        <w:rPr>
          <w:rFonts w:eastAsia="微软雅黑"/>
          <w:szCs w:val="20"/>
        </w:rPr>
        <w:t xml:space="preserve"> </w:t>
      </w:r>
      <w:r w:rsidR="00FA4B83">
        <w:rPr>
          <w:rFonts w:eastAsia="微软雅黑"/>
          <w:szCs w:val="20"/>
        </w:rPr>
        <w:t xml:space="preserve">UL TRP </w:t>
      </w:r>
      <w:r>
        <w:rPr>
          <w:rFonts w:eastAsia="微软雅黑"/>
          <w:szCs w:val="20"/>
        </w:rPr>
        <w:t xml:space="preserve">in asymmetric DL </w:t>
      </w:r>
      <w:proofErr w:type="spellStart"/>
      <w:r>
        <w:rPr>
          <w:rFonts w:eastAsia="微软雅黑"/>
          <w:szCs w:val="20"/>
        </w:rPr>
        <w:t>sTRP</w:t>
      </w:r>
      <w:proofErr w:type="spellEnd"/>
      <w:r>
        <w:rPr>
          <w:rFonts w:eastAsia="微软雅黑"/>
          <w:szCs w:val="20"/>
        </w:rPr>
        <w:t xml:space="preserve">/UL </w:t>
      </w:r>
      <w:proofErr w:type="spellStart"/>
      <w:r>
        <w:rPr>
          <w:rFonts w:eastAsia="微软雅黑"/>
          <w:szCs w:val="20"/>
        </w:rPr>
        <w:t>mTRP</w:t>
      </w:r>
      <w:proofErr w:type="spellEnd"/>
      <w:r>
        <w:rPr>
          <w:rFonts w:eastAsia="微软雅黑"/>
          <w:szCs w:val="20"/>
        </w:rPr>
        <w:t xml:space="preserve"> scenarios</w:t>
      </w:r>
    </w:p>
    <w:p w:rsidR="00A6481A" w:rsidRPr="00B8488F" w:rsidRDefault="00A6481A" w:rsidP="00D672FD">
      <w:pPr>
        <w:spacing w:beforeLines="50" w:before="180" w:beforeAutospacing="0" w:after="180"/>
        <w:jc w:val="both"/>
        <w:rPr>
          <w:rFonts w:eastAsia="宋体"/>
          <w:i/>
          <w:szCs w:val="20"/>
        </w:rPr>
      </w:pPr>
      <w:r w:rsidRPr="00445BBB">
        <w:rPr>
          <w:rFonts w:eastAsia="宋体" w:hint="eastAsia"/>
          <w:b/>
          <w:i/>
          <w:szCs w:val="20"/>
        </w:rPr>
        <w:t>Pro</w:t>
      </w:r>
      <w:r w:rsidRPr="00445BBB">
        <w:rPr>
          <w:rFonts w:eastAsia="宋体"/>
          <w:b/>
          <w:i/>
          <w:szCs w:val="20"/>
        </w:rPr>
        <w:t>posal 6:</w:t>
      </w:r>
      <w:r>
        <w:rPr>
          <w:rFonts w:eastAsia="宋体"/>
          <w:i/>
          <w:szCs w:val="20"/>
        </w:rPr>
        <w:t xml:space="preserve"> Support to </w:t>
      </w:r>
      <w:r w:rsidRPr="00B8488F">
        <w:rPr>
          <w:rFonts w:eastAsia="宋体"/>
          <w:i/>
          <w:szCs w:val="20"/>
        </w:rPr>
        <w:t xml:space="preserve">use SRS for determining spatial relation of PRACH </w:t>
      </w:r>
      <w:r w:rsidRPr="0048734F">
        <w:rPr>
          <w:rFonts w:eastAsia="宋体"/>
          <w:i/>
          <w:szCs w:val="20"/>
        </w:rPr>
        <w:t>towards UL TRP</w:t>
      </w:r>
      <w:r w:rsidRPr="00B8488F">
        <w:rPr>
          <w:rFonts w:eastAsia="宋体"/>
          <w:i/>
          <w:szCs w:val="20"/>
        </w:rPr>
        <w:t>.</w:t>
      </w:r>
    </w:p>
    <w:p w:rsidR="00FA5C1D" w:rsidRDefault="000A2FA5" w:rsidP="00D672FD">
      <w:pPr>
        <w:spacing w:beforeLines="50" w:before="180" w:beforeAutospacing="0" w:after="180"/>
        <w:jc w:val="both"/>
        <w:rPr>
          <w:rFonts w:eastAsia="宋体"/>
          <w:szCs w:val="20"/>
          <w:lang w:val="en-GB"/>
        </w:rPr>
      </w:pPr>
      <w:r>
        <w:rPr>
          <w:rFonts w:eastAsia="宋体"/>
          <w:szCs w:val="20"/>
          <w:lang w:val="en-GB"/>
        </w:rPr>
        <w:t xml:space="preserve">Similar to </w:t>
      </w:r>
      <w:r w:rsidR="007A7A4C">
        <w:rPr>
          <w:rFonts w:eastAsia="宋体"/>
          <w:szCs w:val="20"/>
          <w:lang w:val="en-GB"/>
        </w:rPr>
        <w:t xml:space="preserve">PUSCH/PUCCH/SRS towards UL TRP, </w:t>
      </w:r>
      <w:r w:rsidR="009E5186">
        <w:rPr>
          <w:rFonts w:eastAsia="宋体"/>
          <w:szCs w:val="20"/>
          <w:lang w:val="en-GB"/>
        </w:rPr>
        <w:t xml:space="preserve">PL offset should be enabled </w:t>
      </w:r>
      <w:r w:rsidR="00064ECA">
        <w:rPr>
          <w:rFonts w:eastAsia="宋体"/>
          <w:szCs w:val="20"/>
          <w:lang w:val="en-GB"/>
        </w:rPr>
        <w:t>for</w:t>
      </w:r>
      <w:r w:rsidR="009E5186">
        <w:rPr>
          <w:rFonts w:eastAsia="宋体"/>
          <w:szCs w:val="20"/>
          <w:lang w:val="en-GB"/>
        </w:rPr>
        <w:t xml:space="preserve"> PDCCH order based PRACH towards UL TRP </w:t>
      </w:r>
      <w:r w:rsidR="005553E8">
        <w:rPr>
          <w:rFonts w:eastAsia="宋体"/>
          <w:szCs w:val="20"/>
          <w:lang w:val="en-GB"/>
        </w:rPr>
        <w:t>according to</w:t>
      </w:r>
      <w:r w:rsidR="009E5186">
        <w:rPr>
          <w:rFonts w:eastAsia="宋体"/>
          <w:szCs w:val="20"/>
          <w:lang w:val="en-GB"/>
        </w:rPr>
        <w:t xml:space="preserve"> the same motivation</w:t>
      </w:r>
      <w:r w:rsidR="00C164B8">
        <w:rPr>
          <w:rFonts w:eastAsia="宋体"/>
          <w:szCs w:val="20"/>
          <w:lang w:val="en-GB"/>
        </w:rPr>
        <w:t>, where the PL-RS of PRACH transmission can be the same to the legacy rule</w:t>
      </w:r>
      <w:r w:rsidR="00F552EB">
        <w:rPr>
          <w:rFonts w:eastAsia="宋体"/>
          <w:szCs w:val="20"/>
          <w:lang w:val="en-GB"/>
        </w:rPr>
        <w:t xml:space="preserve">, i.e., DL RS that DMRS of PDCCH order is QCLed with. </w:t>
      </w:r>
      <w:r w:rsidR="002844C7">
        <w:rPr>
          <w:rFonts w:eastAsia="宋体"/>
          <w:szCs w:val="20"/>
          <w:lang w:val="en-GB"/>
        </w:rPr>
        <w:t xml:space="preserve">However, </w:t>
      </w:r>
      <w:r w:rsidR="000F1A08">
        <w:rPr>
          <w:rFonts w:eastAsia="宋体"/>
          <w:szCs w:val="20"/>
          <w:lang w:val="en-GB"/>
        </w:rPr>
        <w:t>when it comes to P</w:t>
      </w:r>
      <w:r w:rsidR="00A31E53">
        <w:rPr>
          <w:rFonts w:eastAsia="宋体"/>
          <w:szCs w:val="20"/>
          <w:lang w:val="en-GB"/>
        </w:rPr>
        <w:t>L offset value</w:t>
      </w:r>
      <w:r w:rsidR="000F1A08">
        <w:rPr>
          <w:rFonts w:eastAsia="宋体"/>
          <w:szCs w:val="20"/>
          <w:lang w:val="en-GB"/>
        </w:rPr>
        <w:t xml:space="preserve"> of PRACH transmission, </w:t>
      </w:r>
      <w:r w:rsidR="00A31E53">
        <w:rPr>
          <w:rFonts w:eastAsia="宋体"/>
          <w:szCs w:val="20"/>
          <w:lang w:val="en-GB"/>
        </w:rPr>
        <w:t xml:space="preserve">how to </w:t>
      </w:r>
      <w:r w:rsidR="00770189">
        <w:rPr>
          <w:rFonts w:eastAsia="宋体"/>
          <w:szCs w:val="20"/>
          <w:lang w:val="en-GB"/>
        </w:rPr>
        <w:t>determine it should be further discussed, especially when considering</w:t>
      </w:r>
      <w:r w:rsidR="000E20C5">
        <w:rPr>
          <w:rFonts w:eastAsia="宋体"/>
          <w:szCs w:val="20"/>
          <w:lang w:val="en-GB"/>
        </w:rPr>
        <w:t xml:space="preserve"> the spatial relation of PRACH towards UL TRP may be provided by SRS for beam management as per the above elaboration.</w:t>
      </w:r>
    </w:p>
    <w:p w:rsidR="00ED1260" w:rsidRPr="00ED1260" w:rsidRDefault="00ED1260" w:rsidP="00D672FD">
      <w:pPr>
        <w:spacing w:beforeLines="50" w:before="180" w:beforeAutospacing="0" w:afterLines="0" w:after="0"/>
        <w:jc w:val="both"/>
        <w:rPr>
          <w:rFonts w:eastAsia="宋体"/>
          <w:i/>
          <w:szCs w:val="20"/>
        </w:rPr>
      </w:pPr>
      <w:r w:rsidRPr="00ED1260">
        <w:rPr>
          <w:rFonts w:eastAsia="宋体" w:hint="eastAsia"/>
          <w:b/>
          <w:bCs/>
          <w:i/>
          <w:iCs/>
          <w:szCs w:val="20"/>
        </w:rPr>
        <w:t xml:space="preserve">Proposal </w:t>
      </w:r>
      <w:r w:rsidR="001C43BD">
        <w:rPr>
          <w:rFonts w:eastAsia="宋体"/>
          <w:b/>
          <w:bCs/>
          <w:i/>
          <w:iCs/>
          <w:szCs w:val="20"/>
        </w:rPr>
        <w:t>7</w:t>
      </w:r>
      <w:r w:rsidRPr="00ED1260">
        <w:rPr>
          <w:rFonts w:eastAsia="宋体" w:hint="eastAsia"/>
          <w:b/>
          <w:bCs/>
          <w:i/>
          <w:iCs/>
          <w:szCs w:val="20"/>
        </w:rPr>
        <w:t>:</w:t>
      </w:r>
      <w:r w:rsidRPr="00ED1260">
        <w:rPr>
          <w:rFonts w:eastAsia="宋体"/>
          <w:b/>
          <w:bCs/>
          <w:i/>
          <w:iCs/>
          <w:szCs w:val="20"/>
        </w:rPr>
        <w:t xml:space="preserve"> </w:t>
      </w:r>
      <w:r w:rsidRPr="00ED1260">
        <w:rPr>
          <w:rFonts w:eastAsia="宋体"/>
          <w:i/>
          <w:szCs w:val="20"/>
        </w:rPr>
        <w:t>Support to enable PL offset for PDCCH order based PRACH towards UL TRP.</w:t>
      </w:r>
    </w:p>
    <w:p w:rsidR="00876D75" w:rsidRPr="00ED1260" w:rsidRDefault="00ED1260" w:rsidP="00D672FD">
      <w:pPr>
        <w:pStyle w:val="ListParagraph"/>
        <w:numPr>
          <w:ilvl w:val="0"/>
          <w:numId w:val="10"/>
        </w:numPr>
        <w:spacing w:beforeLines="0" w:before="0" w:afterLines="0" w:after="0" w:line="240" w:lineRule="auto"/>
        <w:ind w:leftChars="0"/>
        <w:rPr>
          <w:rFonts w:eastAsia="宋体"/>
          <w:szCs w:val="20"/>
        </w:rPr>
      </w:pPr>
      <w:r w:rsidRPr="00ED1260">
        <w:rPr>
          <w:rFonts w:eastAsia="宋体"/>
          <w:i/>
          <w:szCs w:val="20"/>
        </w:rPr>
        <w:t>FFS: How to derive the value of PL offset.</w:t>
      </w:r>
    </w:p>
    <w:p w:rsidR="002876B3" w:rsidRDefault="001C27C2" w:rsidP="00D672FD">
      <w:pPr>
        <w:pStyle w:val="Heading1"/>
        <w:keepNext/>
        <w:tabs>
          <w:tab w:val="left" w:pos="3686"/>
          <w:tab w:val="left" w:pos="4536"/>
        </w:tabs>
        <w:spacing w:beforeLines="100" w:before="360" w:after="180" w:line="240" w:lineRule="auto"/>
        <w:textAlignment w:val="baseline"/>
        <w:rPr>
          <w:lang w:val="en-US"/>
        </w:rPr>
      </w:pPr>
      <w:r>
        <w:rPr>
          <w:rFonts w:hint="eastAsia"/>
          <w:lang w:val="en-US"/>
        </w:rPr>
        <w:t>Potential issue under unified TCI framework</w:t>
      </w:r>
    </w:p>
    <w:p w:rsidR="0097238E" w:rsidRDefault="0097238E" w:rsidP="00D672FD">
      <w:pPr>
        <w:spacing w:beforeLines="50" w:before="180" w:beforeAutospacing="0" w:after="180"/>
        <w:jc w:val="both"/>
        <w:rPr>
          <w:rFonts w:eastAsia="宋体"/>
          <w:szCs w:val="20"/>
        </w:rPr>
      </w:pPr>
      <w:r>
        <w:rPr>
          <w:rFonts w:eastAsia="宋体"/>
          <w:szCs w:val="20"/>
        </w:rPr>
        <w:t xml:space="preserve">In RAN1#116 meeting, the following agreements were reached for the issue of </w:t>
      </w:r>
      <w:r w:rsidR="00042BC7">
        <w:rPr>
          <w:rFonts w:eastAsia="宋体"/>
          <w:szCs w:val="20"/>
        </w:rPr>
        <w:t xml:space="preserve">unified </w:t>
      </w:r>
      <w:r>
        <w:rPr>
          <w:rFonts w:eastAsia="宋体"/>
          <w:szCs w:val="20"/>
        </w:rPr>
        <w:t>TCI framework</w:t>
      </w:r>
      <w:r w:rsidR="00031DA3">
        <w:rPr>
          <w:rFonts w:eastAsia="宋体"/>
          <w:szCs w:val="20"/>
        </w:rPr>
        <w:t xml:space="preserve"> [3]</w:t>
      </w:r>
      <w:r>
        <w:rPr>
          <w:rFonts w:eastAsia="宋体"/>
          <w:szCs w:val="20"/>
        </w:rPr>
        <w:t>.</w:t>
      </w:r>
    </w:p>
    <w:tbl>
      <w:tblPr>
        <w:tblStyle w:val="TableGrid"/>
        <w:tblW w:w="0" w:type="auto"/>
        <w:tblLook w:val="04A0" w:firstRow="1" w:lastRow="0" w:firstColumn="1" w:lastColumn="0" w:noHBand="0" w:noVBand="1"/>
      </w:tblPr>
      <w:tblGrid>
        <w:gridCol w:w="9350"/>
      </w:tblGrid>
      <w:tr w:rsidR="006D16E3" w:rsidTr="006D16E3">
        <w:tc>
          <w:tcPr>
            <w:tcW w:w="9350" w:type="dxa"/>
          </w:tcPr>
          <w:p w:rsidR="006D16E3" w:rsidRPr="0093373F" w:rsidRDefault="006D16E3" w:rsidP="00D672FD">
            <w:pPr>
              <w:spacing w:beforeAutospacing="0" w:afterLines="0" w:after="0"/>
              <w:jc w:val="both"/>
              <w:rPr>
                <w:rFonts w:eastAsia="等线"/>
                <w:szCs w:val="20"/>
                <w:u w:val="single"/>
              </w:rPr>
            </w:pPr>
            <w:r w:rsidRPr="0093373F">
              <w:rPr>
                <w:rFonts w:eastAsia="等线"/>
                <w:b/>
                <w:bCs/>
                <w:szCs w:val="20"/>
                <w:u w:val="single"/>
              </w:rPr>
              <w:t>Agreement</w:t>
            </w:r>
          </w:p>
          <w:p w:rsidR="006D16E3" w:rsidRPr="006D16E3" w:rsidRDefault="006D16E3" w:rsidP="00D672FD">
            <w:pPr>
              <w:spacing w:beforeAutospacing="0" w:afterLines="0" w:after="0"/>
              <w:rPr>
                <w:rFonts w:ascii="Times" w:eastAsia="等线" w:hAnsi="Times" w:cs="Batang"/>
                <w:szCs w:val="20"/>
                <w:lang w:val="en-GB" w:eastAsia="en-US"/>
              </w:rPr>
            </w:pPr>
            <w:r w:rsidRPr="006D16E3">
              <w:rPr>
                <w:rFonts w:ascii="Times" w:eastAsia="等线" w:hAnsi="Times" w:cs="Batang"/>
                <w:szCs w:val="20"/>
                <w:lang w:val="en-GB" w:eastAsia="en-US"/>
              </w:rPr>
              <w:t xml:space="preserve">For the asymmetric DL </w:t>
            </w:r>
            <w:proofErr w:type="spellStart"/>
            <w:r w:rsidRPr="006D16E3">
              <w:rPr>
                <w:rFonts w:ascii="Times" w:eastAsia="等线" w:hAnsi="Times" w:cs="Batang"/>
                <w:szCs w:val="20"/>
                <w:lang w:val="en-GB" w:eastAsia="en-US"/>
              </w:rPr>
              <w:t>sTRP</w:t>
            </w:r>
            <w:proofErr w:type="spellEnd"/>
            <w:r w:rsidRPr="006D16E3">
              <w:rPr>
                <w:rFonts w:ascii="Times" w:eastAsia="等线" w:hAnsi="Times" w:cs="Batang"/>
                <w:szCs w:val="20"/>
                <w:lang w:val="en-GB" w:eastAsia="en-US"/>
              </w:rPr>
              <w:t xml:space="preserve">/UL </w:t>
            </w:r>
            <w:proofErr w:type="spellStart"/>
            <w:r w:rsidRPr="006D16E3">
              <w:rPr>
                <w:rFonts w:ascii="Times" w:eastAsia="等线" w:hAnsi="Times" w:cs="Batang"/>
                <w:szCs w:val="20"/>
                <w:lang w:val="en-GB" w:eastAsia="en-US"/>
              </w:rPr>
              <w:t>mTRP</w:t>
            </w:r>
            <w:proofErr w:type="spellEnd"/>
            <w:r w:rsidRPr="006D16E3">
              <w:rPr>
                <w:rFonts w:ascii="Times" w:eastAsia="等线" w:hAnsi="Times" w:cs="Batang"/>
                <w:szCs w:val="20"/>
                <w:lang w:val="en-GB" w:eastAsia="en-US"/>
              </w:rPr>
              <w:t xml:space="preserve"> deployment scenarios, separate DL/UL TCI state mode of Rel-17/18 unified TCI framework can be configured for both FR1 and FR2.</w:t>
            </w:r>
          </w:p>
          <w:p w:rsidR="006D16E3" w:rsidRPr="006D16E3" w:rsidRDefault="006D16E3" w:rsidP="00D672FD">
            <w:pPr>
              <w:numPr>
                <w:ilvl w:val="0"/>
                <w:numId w:val="18"/>
              </w:numPr>
              <w:spacing w:beforeAutospacing="0" w:afterLines="0" w:after="0"/>
              <w:rPr>
                <w:rFonts w:eastAsia="宋体"/>
                <w:szCs w:val="20"/>
                <w:lang w:val="en-GB"/>
              </w:rPr>
            </w:pPr>
            <w:r w:rsidRPr="006D16E3">
              <w:rPr>
                <w:rFonts w:ascii="Times" w:eastAsia="PMingLiU" w:hAnsi="Times" w:cs="Batang"/>
                <w:szCs w:val="20"/>
                <w:lang w:val="en-GB" w:eastAsia="zh-TW"/>
              </w:rPr>
              <w:t>Joint TCI state mode can be configured at least for FR1</w:t>
            </w:r>
          </w:p>
        </w:tc>
      </w:tr>
    </w:tbl>
    <w:p w:rsidR="00F1129E" w:rsidRDefault="00F1129E" w:rsidP="00D672FD">
      <w:pPr>
        <w:spacing w:beforeLines="50" w:before="180" w:beforeAutospacing="0" w:after="180"/>
        <w:jc w:val="both"/>
        <w:rPr>
          <w:rFonts w:eastAsia="宋体"/>
        </w:rPr>
      </w:pPr>
      <w:r>
        <w:rPr>
          <w:rFonts w:eastAsia="宋体" w:hint="eastAsia"/>
          <w:szCs w:val="20"/>
        </w:rPr>
        <w:t xml:space="preserve">As stated in the WID, </w:t>
      </w:r>
      <w:r>
        <w:rPr>
          <w:rFonts w:eastAsia="宋体" w:hint="eastAsia"/>
        </w:rPr>
        <w:t xml:space="preserve">Rel-17/18 unified TCI framework is assumed to be used in asymmetric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 where Rel-17 unified framework is introduce</w:t>
      </w:r>
      <w:r>
        <w:rPr>
          <w:rFonts w:eastAsia="宋体"/>
        </w:rPr>
        <w:t>d</w:t>
      </w:r>
      <w:r>
        <w:rPr>
          <w:rFonts w:eastAsia="宋体" w:hint="eastAsia"/>
        </w:rPr>
        <w:t xml:space="preserve"> for </w:t>
      </w:r>
      <w:proofErr w:type="spellStart"/>
      <w:r>
        <w:rPr>
          <w:rFonts w:eastAsia="宋体" w:hint="eastAsia"/>
        </w:rPr>
        <w:t>sTRP</w:t>
      </w:r>
      <w:proofErr w:type="spellEnd"/>
      <w:r>
        <w:rPr>
          <w:rFonts w:eastAsia="宋体" w:hint="eastAsia"/>
        </w:rPr>
        <w:t xml:space="preserve"> operation and Rel-18 unified TCI framework is introduced for </w:t>
      </w:r>
      <w:proofErr w:type="spellStart"/>
      <w:r>
        <w:rPr>
          <w:rFonts w:eastAsia="宋体" w:hint="eastAsia"/>
        </w:rPr>
        <w:t>mTRP</w:t>
      </w:r>
      <w:proofErr w:type="spellEnd"/>
      <w:r>
        <w:rPr>
          <w:rFonts w:eastAsia="宋体" w:hint="eastAsia"/>
        </w:rPr>
        <w:t xml:space="preserve"> operation. On the other hand, single DCI based UL </w:t>
      </w:r>
      <w:proofErr w:type="spellStart"/>
      <w:r>
        <w:rPr>
          <w:rFonts w:eastAsia="宋体" w:hint="eastAsia"/>
        </w:rPr>
        <w:t>sTRP</w:t>
      </w:r>
      <w:proofErr w:type="spellEnd"/>
      <w:r>
        <w:rPr>
          <w:rFonts w:eastAsia="宋体" w:hint="eastAsia"/>
        </w:rPr>
        <w:t>/</w:t>
      </w:r>
      <w:proofErr w:type="spellStart"/>
      <w:r>
        <w:rPr>
          <w:rFonts w:eastAsia="宋体" w:hint="eastAsia"/>
        </w:rPr>
        <w:t>mTRP</w:t>
      </w:r>
      <w:proofErr w:type="spellEnd"/>
      <w:r>
        <w:rPr>
          <w:rFonts w:eastAsia="宋体" w:hint="eastAsia"/>
        </w:rPr>
        <w:t xml:space="preserve"> should be considered as the baseline in terms of transmission scheme due to the assumption of DL </w:t>
      </w:r>
      <w:proofErr w:type="spellStart"/>
      <w:r>
        <w:rPr>
          <w:rFonts w:eastAsia="宋体" w:hint="eastAsia"/>
        </w:rPr>
        <w:t>sTRP</w:t>
      </w:r>
      <w:proofErr w:type="spellEnd"/>
      <w:r>
        <w:rPr>
          <w:rFonts w:eastAsia="宋体" w:hint="eastAsia"/>
        </w:rPr>
        <w:t xml:space="preserve"> in this scenario. Hence the transmission scheme </w:t>
      </w:r>
      <w:r w:rsidR="009728E9">
        <w:rPr>
          <w:rFonts w:eastAsia="宋体"/>
        </w:rPr>
        <w:t xml:space="preserve">should </w:t>
      </w:r>
      <w:r>
        <w:rPr>
          <w:rFonts w:eastAsia="宋体" w:hint="eastAsia"/>
        </w:rPr>
        <w:t xml:space="preserve">at least include Rel-17 unified TCI for </w:t>
      </w:r>
      <w:proofErr w:type="spellStart"/>
      <w:r>
        <w:rPr>
          <w:rFonts w:eastAsia="宋体" w:hint="eastAsia"/>
        </w:rPr>
        <w:t>sTRP</w:t>
      </w:r>
      <w:proofErr w:type="spellEnd"/>
      <w:r>
        <w:rPr>
          <w:rFonts w:eastAsia="宋体" w:hint="eastAsia"/>
        </w:rPr>
        <w:t xml:space="preserve">/ICBM and Rel-18 unified TCI for </w:t>
      </w:r>
      <w:proofErr w:type="spellStart"/>
      <w:r>
        <w:rPr>
          <w:rFonts w:eastAsia="宋体" w:hint="eastAsia"/>
        </w:rPr>
        <w:t>sDCI</w:t>
      </w:r>
      <w:proofErr w:type="spellEnd"/>
      <w:r>
        <w:rPr>
          <w:rFonts w:eastAsia="宋体" w:hint="eastAsia"/>
        </w:rPr>
        <w:t xml:space="preserve"> based </w:t>
      </w:r>
      <w:proofErr w:type="spellStart"/>
      <w:r>
        <w:rPr>
          <w:rFonts w:eastAsia="宋体" w:hint="eastAsia"/>
        </w:rPr>
        <w:t>mTRP</w:t>
      </w:r>
      <w:proofErr w:type="spellEnd"/>
      <w:r>
        <w:rPr>
          <w:rFonts w:eastAsia="宋体" w:hint="eastAsia"/>
        </w:rPr>
        <w:t xml:space="preserve">. </w:t>
      </w:r>
    </w:p>
    <w:p w:rsidR="009728E9" w:rsidRDefault="00E10951" w:rsidP="00D672FD">
      <w:pPr>
        <w:spacing w:beforeLines="50" w:before="180" w:beforeAutospacing="0" w:after="180"/>
        <w:jc w:val="both"/>
        <w:rPr>
          <w:rFonts w:eastAsia="宋体"/>
        </w:rPr>
      </w:pPr>
      <w:r>
        <w:rPr>
          <w:rFonts w:eastAsia="宋体"/>
        </w:rPr>
        <w:t xml:space="preserve">Although </w:t>
      </w:r>
      <w:r w:rsidR="00614878">
        <w:rPr>
          <w:rFonts w:eastAsia="宋体"/>
        </w:rPr>
        <w:t>it was agree</w:t>
      </w:r>
      <w:r w:rsidR="00DA31A8">
        <w:rPr>
          <w:rFonts w:eastAsia="宋体"/>
        </w:rPr>
        <w:t>d</w:t>
      </w:r>
      <w:r w:rsidR="00614878">
        <w:rPr>
          <w:rFonts w:eastAsia="宋体"/>
        </w:rPr>
        <w:t xml:space="preserve"> to use joint TCI state in FR1 and separate DL/UL TCI state mode in both FR1 and FR2, </w:t>
      </w:r>
      <w:r w:rsidR="009728E9">
        <w:rPr>
          <w:rFonts w:eastAsia="宋体" w:hint="eastAsia"/>
        </w:rPr>
        <w:t>TCI</w:t>
      </w:r>
      <w:r w:rsidR="00614878">
        <w:rPr>
          <w:rFonts w:eastAsia="宋体"/>
        </w:rPr>
        <w:t xml:space="preserve"> state</w:t>
      </w:r>
      <w:r w:rsidR="0016043D">
        <w:rPr>
          <w:rFonts w:eastAsia="宋体"/>
        </w:rPr>
        <w:t xml:space="preserve"> indication</w:t>
      </w:r>
      <w:r w:rsidR="009728E9">
        <w:rPr>
          <w:rFonts w:eastAsia="宋体" w:hint="eastAsia"/>
        </w:rPr>
        <w:t xml:space="preserve"> in different transmission schemes of asymmetric DL </w:t>
      </w:r>
      <w:proofErr w:type="spellStart"/>
      <w:r w:rsidR="009728E9">
        <w:rPr>
          <w:rFonts w:eastAsia="宋体" w:hint="eastAsia"/>
        </w:rPr>
        <w:t>sTRP</w:t>
      </w:r>
      <w:proofErr w:type="spellEnd"/>
      <w:r w:rsidR="009728E9">
        <w:rPr>
          <w:rFonts w:eastAsia="宋体" w:hint="eastAsia"/>
        </w:rPr>
        <w:t xml:space="preserve">/UL </w:t>
      </w:r>
      <w:proofErr w:type="spellStart"/>
      <w:r w:rsidR="009728E9">
        <w:rPr>
          <w:rFonts w:eastAsia="宋体" w:hint="eastAsia"/>
        </w:rPr>
        <w:t>mTRP</w:t>
      </w:r>
      <w:proofErr w:type="spellEnd"/>
      <w:r w:rsidR="009728E9">
        <w:rPr>
          <w:rFonts w:eastAsia="宋体" w:hint="eastAsia"/>
        </w:rPr>
        <w:t xml:space="preserve"> </w:t>
      </w:r>
      <w:r w:rsidR="0016043D">
        <w:rPr>
          <w:rFonts w:eastAsia="宋体"/>
        </w:rPr>
        <w:t>should be</w:t>
      </w:r>
      <w:r w:rsidR="009728E9">
        <w:rPr>
          <w:rFonts w:eastAsia="宋体" w:hint="eastAsia"/>
        </w:rPr>
        <w:t xml:space="preserve"> </w:t>
      </w:r>
      <w:r w:rsidR="00614878">
        <w:rPr>
          <w:rFonts w:eastAsia="宋体"/>
        </w:rPr>
        <w:t xml:space="preserve">further </w:t>
      </w:r>
      <w:r w:rsidR="009728E9">
        <w:rPr>
          <w:rFonts w:eastAsia="宋体" w:hint="eastAsia"/>
        </w:rPr>
        <w:t>clarified, i.e.:</w:t>
      </w:r>
    </w:p>
    <w:p w:rsidR="00D623A3" w:rsidRPr="00D623A3" w:rsidRDefault="00D623A3" w:rsidP="00D623A3">
      <w:pPr>
        <w:numPr>
          <w:ilvl w:val="0"/>
          <w:numId w:val="11"/>
        </w:numPr>
        <w:spacing w:beforeLines="50" w:before="180" w:beforeAutospacing="0" w:after="180"/>
        <w:jc w:val="both"/>
        <w:rPr>
          <w:rFonts w:eastAsia="宋体"/>
        </w:rPr>
      </w:pPr>
      <w:r w:rsidRPr="00364D50">
        <w:rPr>
          <w:rFonts w:eastAsia="宋体"/>
        </w:rPr>
        <w:t xml:space="preserve">For the case of </w:t>
      </w:r>
      <w:r w:rsidRPr="00D623A3">
        <w:rPr>
          <w:rFonts w:eastAsia="宋体"/>
        </w:rPr>
        <w:t>separate DL/UL TCI state mode in both FR1 and FR2,</w:t>
      </w:r>
    </w:p>
    <w:p w:rsidR="009728E9" w:rsidRDefault="009728E9" w:rsidP="000F1D3C">
      <w:pPr>
        <w:numPr>
          <w:ilvl w:val="1"/>
          <w:numId w:val="11"/>
        </w:numPr>
        <w:spacing w:beforeLines="50" w:before="180" w:beforeAutospacing="0" w:after="180"/>
        <w:jc w:val="both"/>
        <w:rPr>
          <w:rFonts w:eastAsia="宋体"/>
        </w:rPr>
      </w:pPr>
      <w:r>
        <w:rPr>
          <w:rFonts w:eastAsia="宋体" w:hint="eastAsia"/>
        </w:rPr>
        <w:t xml:space="preserve">How to identify </w:t>
      </w:r>
      <w:r>
        <w:rPr>
          <w:rFonts w:eastAsia="宋体"/>
        </w:rPr>
        <w:t>“</w:t>
      </w:r>
      <w:r>
        <w:rPr>
          <w:rFonts w:eastAsia="宋体" w:hint="eastAsia"/>
        </w:rPr>
        <w:t>one DL TCI state + one UL TCI state</w:t>
      </w:r>
      <w:r>
        <w:rPr>
          <w:rFonts w:eastAsia="宋体"/>
        </w:rPr>
        <w:t>”</w:t>
      </w:r>
      <w:r>
        <w:rPr>
          <w:rFonts w:eastAsia="宋体" w:hint="eastAsia"/>
        </w:rPr>
        <w:t xml:space="preserve"> when Rel-17 unified TCI applied for </w:t>
      </w:r>
      <w:proofErr w:type="spellStart"/>
      <w:r>
        <w:rPr>
          <w:rFonts w:eastAsia="宋体" w:hint="eastAsia"/>
        </w:rPr>
        <w:t>sTRP</w:t>
      </w:r>
      <w:proofErr w:type="spellEnd"/>
      <w:r>
        <w:rPr>
          <w:rFonts w:eastAsia="宋体" w:hint="eastAsia"/>
        </w:rPr>
        <w:t>/ICBM;</w:t>
      </w:r>
    </w:p>
    <w:p w:rsidR="009728E9" w:rsidRDefault="009C7F86" w:rsidP="000F1D3C">
      <w:pPr>
        <w:numPr>
          <w:ilvl w:val="2"/>
          <w:numId w:val="11"/>
        </w:numPr>
        <w:tabs>
          <w:tab w:val="left" w:pos="840"/>
        </w:tabs>
        <w:spacing w:beforeLines="50" w:before="180" w:beforeAutospacing="0" w:after="180"/>
        <w:jc w:val="both"/>
        <w:rPr>
          <w:rFonts w:eastAsia="宋体"/>
        </w:rPr>
      </w:pPr>
      <w:r>
        <w:rPr>
          <w:rFonts w:eastAsia="宋体" w:hint="eastAsia"/>
        </w:rPr>
        <w:t xml:space="preserve">In particular, </w:t>
      </w:r>
      <w:r>
        <w:rPr>
          <w:rFonts w:eastAsia="宋体"/>
        </w:rPr>
        <w:t>i</w:t>
      </w:r>
      <w:r w:rsidR="009728E9">
        <w:rPr>
          <w:rFonts w:eastAsia="宋体" w:hint="eastAsia"/>
        </w:rPr>
        <w:t xml:space="preserve">t should be noted that </w:t>
      </w:r>
      <w:r w:rsidR="009728E9">
        <w:rPr>
          <w:rFonts w:eastAsia="宋体"/>
        </w:rPr>
        <w:t xml:space="preserve">Rel-17 mechanism(s) to update spatial relation of SRS not </w:t>
      </w:r>
      <w:r w:rsidR="00F11332">
        <w:rPr>
          <w:rFonts w:eastAsia="宋体"/>
        </w:rPr>
        <w:t xml:space="preserve">that </w:t>
      </w:r>
      <w:r w:rsidR="009728E9">
        <w:rPr>
          <w:rFonts w:eastAsia="宋体"/>
        </w:rPr>
        <w:t xml:space="preserve">sharing the indicated Rel-17 </w:t>
      </w:r>
      <w:r w:rsidR="006072F4">
        <w:rPr>
          <w:rFonts w:eastAsia="宋体"/>
        </w:rPr>
        <w:t xml:space="preserve">unified </w:t>
      </w:r>
      <w:r w:rsidR="009728E9">
        <w:rPr>
          <w:rFonts w:eastAsia="宋体"/>
        </w:rPr>
        <w:t>TCI state can be used to update UL TCI state of SRS for DL CSI</w:t>
      </w:r>
      <w:r w:rsidR="009728E9">
        <w:rPr>
          <w:rFonts w:eastAsia="宋体" w:hint="eastAsia"/>
        </w:rPr>
        <w:t xml:space="preserve"> acquisition, which </w:t>
      </w:r>
      <w:r w:rsidR="00430AD9">
        <w:rPr>
          <w:rFonts w:eastAsia="宋体"/>
        </w:rPr>
        <w:t xml:space="preserve">is </w:t>
      </w:r>
      <w:r w:rsidR="009728E9">
        <w:rPr>
          <w:rFonts w:eastAsia="宋体" w:hint="eastAsia"/>
        </w:rPr>
        <w:t>different from that of UL transmission towards to UL TRP(s)</w:t>
      </w:r>
      <w:r w:rsidR="009728E9">
        <w:rPr>
          <w:rFonts w:eastAsia="宋体"/>
        </w:rPr>
        <w:t>.</w:t>
      </w:r>
    </w:p>
    <w:tbl>
      <w:tblPr>
        <w:tblStyle w:val="TableGrid"/>
        <w:tblW w:w="0" w:type="auto"/>
        <w:tblInd w:w="1260" w:type="dxa"/>
        <w:tblLook w:val="04A0" w:firstRow="1" w:lastRow="0" w:firstColumn="1" w:lastColumn="0" w:noHBand="0" w:noVBand="1"/>
      </w:tblPr>
      <w:tblGrid>
        <w:gridCol w:w="8090"/>
      </w:tblGrid>
      <w:tr w:rsidR="000F1D3C" w:rsidTr="000F1D3C">
        <w:tc>
          <w:tcPr>
            <w:tcW w:w="9350" w:type="dxa"/>
          </w:tcPr>
          <w:p w:rsidR="000F1D3C" w:rsidRPr="000F1D3C" w:rsidRDefault="000F1D3C" w:rsidP="000F1D3C">
            <w:pPr>
              <w:spacing w:after="180"/>
              <w:jc w:val="both"/>
              <w:rPr>
                <w:b/>
                <w:szCs w:val="18"/>
                <w:u w:val="single"/>
              </w:rPr>
            </w:pPr>
            <w:r w:rsidRPr="000F1D3C">
              <w:rPr>
                <w:b/>
                <w:szCs w:val="18"/>
                <w:u w:val="single"/>
              </w:rPr>
              <w:t>Agreement</w:t>
            </w:r>
          </w:p>
          <w:p w:rsidR="000F1D3C" w:rsidRPr="008C5344" w:rsidRDefault="000F1D3C" w:rsidP="000F1D3C">
            <w:pPr>
              <w:spacing w:after="180"/>
              <w:jc w:val="both"/>
              <w:rPr>
                <w:szCs w:val="18"/>
              </w:rPr>
            </w:pPr>
            <w:r w:rsidRPr="008C5344">
              <w:rPr>
                <w:szCs w:val="18"/>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r w:rsidRPr="008C5344">
              <w:rPr>
                <w:szCs w:val="18"/>
              </w:rPr>
              <w:lastRenderedPageBreak/>
              <w:t>signaling/configuration design(s) are used to update/configure such SRS (s) with Rel-17 UL or, if applicable, joint TCI state(s).</w:t>
            </w:r>
          </w:p>
          <w:p w:rsidR="000F1D3C" w:rsidRPr="008C5344" w:rsidRDefault="000F1D3C" w:rsidP="000F1D3C">
            <w:pPr>
              <w:numPr>
                <w:ilvl w:val="0"/>
                <w:numId w:val="23"/>
              </w:numPr>
              <w:spacing w:beforeAutospacing="0" w:afterLines="0" w:after="180"/>
              <w:jc w:val="both"/>
              <w:rPr>
                <w:szCs w:val="18"/>
              </w:rPr>
            </w:pPr>
            <w:r w:rsidRPr="008C5344">
              <w:rPr>
                <w:szCs w:val="18"/>
              </w:rPr>
              <w:t>Including inter-cell case, where SSB with PCI different from the serving cell can be used as a source RS in Rel-17 UL, or if applicable joint, TCI state for these SRS resources</w:t>
            </w:r>
          </w:p>
          <w:p w:rsidR="000F1D3C" w:rsidRPr="008C5344" w:rsidRDefault="000F1D3C" w:rsidP="000F1D3C">
            <w:pPr>
              <w:pStyle w:val="ListParagraph"/>
              <w:numPr>
                <w:ilvl w:val="0"/>
                <w:numId w:val="23"/>
              </w:numPr>
              <w:adjustRightInd/>
              <w:spacing w:beforeLines="0" w:before="0" w:afterLines="0" w:after="180" w:line="240" w:lineRule="auto"/>
              <w:ind w:leftChars="0"/>
              <w:rPr>
                <w:rFonts w:eastAsia="等线"/>
                <w:szCs w:val="18"/>
                <w:lang w:eastAsia="ko-KR"/>
              </w:rPr>
            </w:pPr>
            <w:r w:rsidRPr="008C5344">
              <w:rPr>
                <w:rFonts w:eastAsia="等线"/>
                <w:szCs w:val="18"/>
                <w:lang w:eastAsia="ko-KR"/>
              </w:rPr>
              <w:t>The UL PC parameter setting (including PL-RS) for the SRS resource set should be derived based on the setting associated with TCI indicated for the SRS resource with the lowest SRS-</w:t>
            </w:r>
            <w:proofErr w:type="spellStart"/>
            <w:r w:rsidRPr="008C5344">
              <w:rPr>
                <w:rFonts w:eastAsia="等线"/>
                <w:szCs w:val="18"/>
                <w:lang w:eastAsia="ko-KR"/>
              </w:rPr>
              <w:t>ResourceId</w:t>
            </w:r>
            <w:proofErr w:type="spellEnd"/>
            <w:r w:rsidRPr="008C5344">
              <w:rPr>
                <w:rFonts w:eastAsia="等线"/>
                <w:szCs w:val="18"/>
                <w:lang w:eastAsia="ko-KR"/>
              </w:rPr>
              <w:t xml:space="preserve"> in that SRS resource set</w:t>
            </w:r>
          </w:p>
          <w:p w:rsidR="000F1D3C" w:rsidRPr="000F1D3C" w:rsidRDefault="000F1D3C" w:rsidP="000F1D3C">
            <w:pPr>
              <w:numPr>
                <w:ilvl w:val="0"/>
                <w:numId w:val="23"/>
              </w:numPr>
              <w:spacing w:beforeAutospacing="0" w:afterLines="0" w:after="180"/>
              <w:jc w:val="both"/>
              <w:rPr>
                <w:szCs w:val="18"/>
                <w:highlight w:val="yellow"/>
              </w:rPr>
            </w:pPr>
            <w:r w:rsidRPr="000F1D3C">
              <w:rPr>
                <w:szCs w:val="18"/>
                <w:highlight w:val="yellow"/>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rsidR="000F1D3C" w:rsidRPr="008C5344" w:rsidRDefault="000F1D3C" w:rsidP="000F1D3C">
            <w:pPr>
              <w:numPr>
                <w:ilvl w:val="1"/>
                <w:numId w:val="23"/>
              </w:numPr>
              <w:spacing w:beforeAutospacing="0" w:afterLines="0" w:after="180"/>
              <w:jc w:val="both"/>
              <w:rPr>
                <w:szCs w:val="18"/>
              </w:rPr>
            </w:pPr>
            <w:r w:rsidRPr="008C5344">
              <w:rPr>
                <w:szCs w:val="18"/>
              </w:rPr>
              <w:t>Reuse other aspects of the MAC-CE for the Rel-15/16 spatial relation info update (including 'SP SRS Activation/Deactivation MAC CE', 'Enhanced SP/AP SRS Spatial Relation Indication MAC CE', and 'Serving Cell Set based SRS Spatial Relation Indication MAC CE')</w:t>
            </w:r>
          </w:p>
          <w:p w:rsidR="000F1D3C" w:rsidRPr="008C5344" w:rsidRDefault="000F1D3C" w:rsidP="000F1D3C">
            <w:pPr>
              <w:numPr>
                <w:ilvl w:val="2"/>
                <w:numId w:val="23"/>
              </w:numPr>
              <w:spacing w:beforeAutospacing="0" w:afterLines="0" w:after="180"/>
              <w:jc w:val="both"/>
              <w:rPr>
                <w:szCs w:val="18"/>
              </w:rPr>
            </w:pPr>
            <w:r w:rsidRPr="008C5344">
              <w:rPr>
                <w:szCs w:val="18"/>
              </w:rPr>
              <w:t>Note:  The exact details are up to RAN2. </w:t>
            </w:r>
          </w:p>
          <w:p w:rsidR="000F1D3C" w:rsidRPr="000F1D3C" w:rsidRDefault="000F1D3C" w:rsidP="000F1D3C">
            <w:pPr>
              <w:numPr>
                <w:ilvl w:val="0"/>
                <w:numId w:val="24"/>
              </w:numPr>
              <w:spacing w:beforeAutospacing="0" w:afterLines="0" w:after="180"/>
              <w:jc w:val="both"/>
              <w:rPr>
                <w:szCs w:val="18"/>
              </w:rPr>
            </w:pPr>
            <w:r w:rsidRPr="008C5344">
              <w:rPr>
                <w:szCs w:val="18"/>
              </w:rPr>
              <w:t>Note: A Rel-17 UE is not required to support both this feature and optional Rel-16 features of SRS spatial relation info within the same band.</w:t>
            </w:r>
          </w:p>
        </w:tc>
      </w:tr>
    </w:tbl>
    <w:p w:rsidR="009728E9" w:rsidRDefault="009728E9" w:rsidP="00250DAA">
      <w:pPr>
        <w:numPr>
          <w:ilvl w:val="1"/>
          <w:numId w:val="11"/>
        </w:numPr>
        <w:spacing w:beforeLines="50" w:before="180" w:beforeAutospacing="0" w:after="180"/>
        <w:jc w:val="both"/>
        <w:rPr>
          <w:rFonts w:eastAsia="宋体"/>
        </w:rPr>
      </w:pPr>
      <w:r>
        <w:rPr>
          <w:rFonts w:eastAsia="宋体" w:hint="eastAsia"/>
        </w:rPr>
        <w:lastRenderedPageBreak/>
        <w:t xml:space="preserve">How to identify </w:t>
      </w:r>
      <w:r>
        <w:rPr>
          <w:rFonts w:eastAsia="宋体"/>
        </w:rPr>
        <w:t>“</w:t>
      </w:r>
      <w:r>
        <w:rPr>
          <w:rFonts w:eastAsia="宋体" w:hint="eastAsia"/>
        </w:rPr>
        <w:t>one DL TCI state + up to two UL TCI states</w:t>
      </w:r>
      <w:r>
        <w:rPr>
          <w:rFonts w:eastAsia="宋体"/>
        </w:rPr>
        <w:t>”</w:t>
      </w:r>
      <w:r>
        <w:rPr>
          <w:rFonts w:eastAsia="宋体" w:hint="eastAsia"/>
        </w:rPr>
        <w:t xml:space="preserve"> when Rel-18 unified TCI applied for </w:t>
      </w:r>
      <w:proofErr w:type="spellStart"/>
      <w:r>
        <w:rPr>
          <w:rFonts w:eastAsia="宋体" w:hint="eastAsia"/>
        </w:rPr>
        <w:t>sDCI</w:t>
      </w:r>
      <w:proofErr w:type="spellEnd"/>
      <w:r>
        <w:rPr>
          <w:rFonts w:eastAsia="宋体" w:hint="eastAsia"/>
        </w:rPr>
        <w:t xml:space="preserve"> based </w:t>
      </w:r>
      <w:proofErr w:type="spellStart"/>
      <w:r>
        <w:rPr>
          <w:rFonts w:eastAsia="宋体" w:hint="eastAsia"/>
        </w:rPr>
        <w:t>mTRP</w:t>
      </w:r>
      <w:proofErr w:type="spellEnd"/>
      <w:r>
        <w:rPr>
          <w:rFonts w:eastAsia="宋体" w:hint="eastAsia"/>
        </w:rPr>
        <w:t>.</w:t>
      </w:r>
    </w:p>
    <w:p w:rsidR="009728E9" w:rsidRDefault="009728E9" w:rsidP="00250DAA">
      <w:pPr>
        <w:numPr>
          <w:ilvl w:val="2"/>
          <w:numId w:val="11"/>
        </w:numPr>
        <w:tabs>
          <w:tab w:val="left" w:pos="840"/>
        </w:tabs>
        <w:spacing w:beforeLines="50" w:before="180" w:beforeAutospacing="0" w:after="180"/>
        <w:jc w:val="both"/>
        <w:rPr>
          <w:rFonts w:eastAsia="宋体"/>
        </w:rPr>
      </w:pPr>
      <w:r>
        <w:rPr>
          <w:rFonts w:eastAsia="宋体" w:hint="eastAsia"/>
        </w:rPr>
        <w:t xml:space="preserve">To address this issue, one simple and straightforward </w:t>
      </w:r>
      <w:r w:rsidR="0016043D">
        <w:rPr>
          <w:rFonts w:eastAsia="宋体"/>
        </w:rPr>
        <w:t xml:space="preserve">solution is to </w:t>
      </w:r>
      <w:r>
        <w:rPr>
          <w:rFonts w:eastAsia="宋体" w:hint="eastAsia"/>
        </w:rPr>
        <w:t xml:space="preserve">introduce a new RRC parameter to explicitly configure the transmission scheme under asymmetric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p>
    <w:p w:rsidR="007D33E6" w:rsidRPr="00454073" w:rsidRDefault="007D33E6" w:rsidP="007D33E6">
      <w:pPr>
        <w:numPr>
          <w:ilvl w:val="0"/>
          <w:numId w:val="11"/>
        </w:numPr>
        <w:spacing w:beforeLines="50" w:before="180" w:beforeAutospacing="0" w:after="180"/>
        <w:jc w:val="both"/>
        <w:rPr>
          <w:rFonts w:eastAsia="宋体"/>
        </w:rPr>
      </w:pPr>
      <w:r w:rsidRPr="00364D50">
        <w:rPr>
          <w:rFonts w:eastAsia="宋体"/>
        </w:rPr>
        <w:t xml:space="preserve">For the case of </w:t>
      </w:r>
      <w:r>
        <w:rPr>
          <w:rFonts w:eastAsia="宋体"/>
          <w:iCs/>
        </w:rPr>
        <w:t xml:space="preserve">joint </w:t>
      </w:r>
      <w:r w:rsidRPr="00364D50">
        <w:rPr>
          <w:rFonts w:eastAsia="宋体"/>
          <w:iCs/>
        </w:rPr>
        <w:t>TCI state mode in FR</w:t>
      </w:r>
      <w:r>
        <w:rPr>
          <w:rFonts w:eastAsia="宋体"/>
          <w:iCs/>
        </w:rPr>
        <w:t>1,</w:t>
      </w:r>
    </w:p>
    <w:p w:rsidR="007D33E6" w:rsidRDefault="007D33E6" w:rsidP="007D33E6">
      <w:pPr>
        <w:numPr>
          <w:ilvl w:val="1"/>
          <w:numId w:val="11"/>
        </w:numPr>
        <w:spacing w:beforeLines="50" w:before="180" w:beforeAutospacing="0" w:after="180"/>
        <w:jc w:val="both"/>
        <w:rPr>
          <w:rFonts w:eastAsia="宋体"/>
        </w:rPr>
      </w:pPr>
      <w:r>
        <w:rPr>
          <w:rFonts w:eastAsia="宋体" w:hint="eastAsia"/>
        </w:rPr>
        <w:t xml:space="preserve">How to </w:t>
      </w:r>
      <w:r w:rsidR="000004BD">
        <w:rPr>
          <w:rFonts w:eastAsia="宋体"/>
        </w:rPr>
        <w:t>interpret</w:t>
      </w:r>
      <w:r>
        <w:rPr>
          <w:rFonts w:eastAsia="宋体" w:hint="eastAsia"/>
        </w:rPr>
        <w:t xml:space="preserve"> </w:t>
      </w:r>
      <w:r>
        <w:rPr>
          <w:rFonts w:eastAsia="宋体"/>
        </w:rPr>
        <w:t>“</w:t>
      </w:r>
      <w:r>
        <w:rPr>
          <w:rFonts w:eastAsia="宋体" w:hint="eastAsia"/>
        </w:rPr>
        <w:t xml:space="preserve">one </w:t>
      </w:r>
      <w:r>
        <w:rPr>
          <w:rFonts w:eastAsia="宋体"/>
        </w:rPr>
        <w:t>joint</w:t>
      </w:r>
      <w:r>
        <w:rPr>
          <w:rFonts w:eastAsia="宋体" w:hint="eastAsia"/>
        </w:rPr>
        <w:t xml:space="preserve"> TCI state</w:t>
      </w:r>
      <w:r>
        <w:rPr>
          <w:rFonts w:eastAsia="宋体"/>
        </w:rPr>
        <w:t>”</w:t>
      </w:r>
      <w:r>
        <w:rPr>
          <w:rFonts w:eastAsia="宋体" w:hint="eastAsia"/>
        </w:rPr>
        <w:t xml:space="preserve"> when Rel-17 unified TCI applied for </w:t>
      </w:r>
      <w:proofErr w:type="spellStart"/>
      <w:r>
        <w:rPr>
          <w:rFonts w:eastAsia="宋体" w:hint="eastAsia"/>
        </w:rPr>
        <w:t>sTRP</w:t>
      </w:r>
      <w:proofErr w:type="spellEnd"/>
      <w:r>
        <w:rPr>
          <w:rFonts w:eastAsia="宋体" w:hint="eastAsia"/>
        </w:rPr>
        <w:t>/ICBM</w:t>
      </w:r>
      <w:r>
        <w:rPr>
          <w:rFonts w:eastAsia="宋体"/>
        </w:rPr>
        <w:t>;</w:t>
      </w:r>
    </w:p>
    <w:p w:rsidR="007D33E6" w:rsidRPr="007D33E6" w:rsidRDefault="002B3ADE" w:rsidP="007D33E6">
      <w:pPr>
        <w:numPr>
          <w:ilvl w:val="2"/>
          <w:numId w:val="11"/>
        </w:numPr>
        <w:spacing w:beforeLines="50" w:before="180" w:beforeAutospacing="0" w:after="180"/>
        <w:jc w:val="both"/>
        <w:rPr>
          <w:rFonts w:eastAsia="宋体"/>
        </w:rPr>
      </w:pPr>
      <w:r>
        <w:rPr>
          <w:rFonts w:eastAsia="宋体"/>
        </w:rPr>
        <w:t>Similar</w:t>
      </w:r>
      <w:r w:rsidR="007D33E6">
        <w:rPr>
          <w:rFonts w:eastAsia="宋体" w:hint="eastAsia"/>
        </w:rPr>
        <w:t xml:space="preserve">, </w:t>
      </w:r>
      <w:r w:rsidR="007D33E6">
        <w:rPr>
          <w:rFonts w:eastAsia="宋体"/>
        </w:rPr>
        <w:t>i</w:t>
      </w:r>
      <w:r w:rsidR="007D33E6">
        <w:rPr>
          <w:rFonts w:eastAsia="宋体" w:hint="eastAsia"/>
        </w:rPr>
        <w:t xml:space="preserve">t should be noted that </w:t>
      </w:r>
      <w:r w:rsidR="007D33E6">
        <w:rPr>
          <w:rFonts w:eastAsia="宋体"/>
        </w:rPr>
        <w:t xml:space="preserve">Rel-17 mechanism(s) to update </w:t>
      </w:r>
      <w:r w:rsidR="003E2C98">
        <w:rPr>
          <w:rFonts w:eastAsia="宋体"/>
        </w:rPr>
        <w:t>UL power control</w:t>
      </w:r>
      <w:r w:rsidR="007D33E6">
        <w:rPr>
          <w:rFonts w:eastAsia="宋体"/>
        </w:rPr>
        <w:t xml:space="preserve"> of SRS not that sharing the indicated Rel-17 unified TCI state can be used to update TCI state of SRS for DL CSI</w:t>
      </w:r>
      <w:r w:rsidR="007D33E6">
        <w:rPr>
          <w:rFonts w:eastAsia="宋体" w:hint="eastAsia"/>
        </w:rPr>
        <w:t xml:space="preserve"> acquisition, which </w:t>
      </w:r>
      <w:r w:rsidR="00A65C72">
        <w:rPr>
          <w:rFonts w:eastAsia="宋体"/>
        </w:rPr>
        <w:t xml:space="preserve">is </w:t>
      </w:r>
      <w:r w:rsidR="007D33E6">
        <w:rPr>
          <w:rFonts w:eastAsia="宋体" w:hint="eastAsia"/>
        </w:rPr>
        <w:t>different from that of UL transmission towards to UL TRP(s)</w:t>
      </w:r>
      <w:r w:rsidR="007D33E6">
        <w:rPr>
          <w:rFonts w:eastAsia="宋体"/>
        </w:rPr>
        <w:t>.</w:t>
      </w:r>
    </w:p>
    <w:p w:rsidR="009C6532" w:rsidRDefault="009C6532" w:rsidP="009C6532">
      <w:pPr>
        <w:numPr>
          <w:ilvl w:val="1"/>
          <w:numId w:val="11"/>
        </w:numPr>
        <w:spacing w:beforeLines="50" w:before="180" w:beforeAutospacing="0" w:after="180"/>
        <w:jc w:val="both"/>
        <w:rPr>
          <w:rFonts w:eastAsia="宋体"/>
        </w:rPr>
      </w:pPr>
      <w:r>
        <w:rPr>
          <w:rFonts w:eastAsia="宋体" w:hint="eastAsia"/>
        </w:rPr>
        <w:t>How to i</w:t>
      </w:r>
      <w:r w:rsidR="000004BD">
        <w:rPr>
          <w:rFonts w:eastAsia="宋体"/>
        </w:rPr>
        <w:t>nterpret</w:t>
      </w:r>
      <w:r>
        <w:rPr>
          <w:rFonts w:eastAsia="宋体" w:hint="eastAsia"/>
        </w:rPr>
        <w:t xml:space="preserve"> </w:t>
      </w:r>
      <w:r>
        <w:rPr>
          <w:rFonts w:eastAsia="宋体"/>
        </w:rPr>
        <w:t>“</w:t>
      </w:r>
      <w:r w:rsidR="00267948">
        <w:rPr>
          <w:rFonts w:eastAsia="宋体"/>
        </w:rPr>
        <w:t xml:space="preserve">two </w:t>
      </w:r>
      <w:r w:rsidR="00C22C06">
        <w:rPr>
          <w:rFonts w:eastAsia="宋体"/>
        </w:rPr>
        <w:t>joint TCI states</w:t>
      </w:r>
      <w:r>
        <w:rPr>
          <w:rFonts w:eastAsia="宋体"/>
        </w:rPr>
        <w:t>”</w:t>
      </w:r>
      <w:r>
        <w:rPr>
          <w:rFonts w:eastAsia="宋体" w:hint="eastAsia"/>
        </w:rPr>
        <w:t xml:space="preserve"> when Rel-18 unified TCI applied for </w:t>
      </w:r>
      <w:proofErr w:type="spellStart"/>
      <w:r>
        <w:rPr>
          <w:rFonts w:eastAsia="宋体" w:hint="eastAsia"/>
        </w:rPr>
        <w:t>sDCI</w:t>
      </w:r>
      <w:proofErr w:type="spellEnd"/>
      <w:r>
        <w:rPr>
          <w:rFonts w:eastAsia="宋体" w:hint="eastAsia"/>
        </w:rPr>
        <w:t xml:space="preserve"> based </w:t>
      </w:r>
      <w:proofErr w:type="spellStart"/>
      <w:r>
        <w:rPr>
          <w:rFonts w:eastAsia="宋体" w:hint="eastAsia"/>
        </w:rPr>
        <w:t>mTRP</w:t>
      </w:r>
      <w:proofErr w:type="spellEnd"/>
      <w:r>
        <w:rPr>
          <w:rFonts w:eastAsia="宋体" w:hint="eastAsia"/>
        </w:rPr>
        <w:t>.</w:t>
      </w:r>
    </w:p>
    <w:p w:rsidR="009C6532" w:rsidRPr="00251E0E" w:rsidRDefault="00A80B99" w:rsidP="009C6532">
      <w:pPr>
        <w:numPr>
          <w:ilvl w:val="2"/>
          <w:numId w:val="11"/>
        </w:numPr>
        <w:tabs>
          <w:tab w:val="left" w:pos="840"/>
        </w:tabs>
        <w:spacing w:beforeLines="50" w:before="180" w:beforeAutospacing="0" w:after="180"/>
        <w:jc w:val="both"/>
        <w:rPr>
          <w:rFonts w:eastAsia="宋体"/>
        </w:rPr>
      </w:pPr>
      <w:r>
        <w:rPr>
          <w:rFonts w:eastAsia="宋体"/>
        </w:rPr>
        <w:t>To address this issue</w:t>
      </w:r>
      <w:r w:rsidR="00251E0E" w:rsidRPr="00251E0E">
        <w:rPr>
          <w:rFonts w:eastAsia="宋体"/>
        </w:rPr>
        <w:t xml:space="preserve">, </w:t>
      </w:r>
      <w:r w:rsidR="00553086">
        <w:rPr>
          <w:rFonts w:eastAsia="宋体"/>
        </w:rPr>
        <w:t xml:space="preserve">it can be specified that </w:t>
      </w:r>
      <w:r w:rsidR="00AE7ACF">
        <w:rPr>
          <w:rFonts w:eastAsia="宋体"/>
        </w:rPr>
        <w:t xml:space="preserve">only </w:t>
      </w:r>
      <w:r w:rsidR="00251E0E" w:rsidRPr="00251E0E">
        <w:rPr>
          <w:rFonts w:eastAsia="宋体"/>
          <w:iCs/>
        </w:rPr>
        <w:t>one of two indicated joint TCI states</w:t>
      </w:r>
      <w:r w:rsidR="001F7E8D">
        <w:rPr>
          <w:rFonts w:eastAsia="宋体"/>
          <w:iCs/>
        </w:rPr>
        <w:t xml:space="preserve"> (e.g., the first one)</w:t>
      </w:r>
      <w:r w:rsidR="00251E0E" w:rsidRPr="00251E0E">
        <w:rPr>
          <w:rFonts w:eastAsia="宋体"/>
          <w:iCs/>
        </w:rPr>
        <w:t xml:space="preserve"> </w:t>
      </w:r>
      <w:r w:rsidR="00080B6C">
        <w:rPr>
          <w:rFonts w:eastAsia="宋体"/>
          <w:iCs/>
        </w:rPr>
        <w:t xml:space="preserve">is </w:t>
      </w:r>
      <w:r w:rsidR="00251E0E" w:rsidRPr="00251E0E">
        <w:rPr>
          <w:rFonts w:eastAsia="宋体"/>
          <w:iCs/>
        </w:rPr>
        <w:t>applied to DL transmission(s)</w:t>
      </w:r>
      <w:r w:rsidR="009C6532" w:rsidRPr="00251E0E">
        <w:rPr>
          <w:rFonts w:eastAsia="宋体" w:hint="eastAsia"/>
        </w:rPr>
        <w:t>.</w:t>
      </w:r>
    </w:p>
    <w:p w:rsidR="00516689" w:rsidRDefault="00516689" w:rsidP="00D672FD">
      <w:pPr>
        <w:spacing w:beforeLines="50" w:before="180" w:beforeAutospacing="0" w:afterLines="0" w:after="0"/>
        <w:jc w:val="both"/>
        <w:rPr>
          <w:rFonts w:eastAsia="宋体"/>
          <w:i/>
          <w:iCs/>
        </w:rPr>
      </w:pPr>
      <w:r>
        <w:rPr>
          <w:rFonts w:eastAsia="宋体" w:hint="eastAsia"/>
          <w:b/>
          <w:bCs/>
          <w:i/>
          <w:iCs/>
        </w:rPr>
        <w:t xml:space="preserve">Proposal </w:t>
      </w:r>
      <w:r w:rsidR="00A954EB">
        <w:rPr>
          <w:rFonts w:eastAsia="宋体"/>
          <w:b/>
          <w:bCs/>
          <w:i/>
          <w:iCs/>
        </w:rPr>
        <w:t>8</w:t>
      </w:r>
      <w:r>
        <w:rPr>
          <w:rFonts w:eastAsia="宋体" w:hint="eastAsia"/>
          <w:b/>
          <w:bCs/>
          <w:i/>
          <w:iCs/>
        </w:rPr>
        <w:t>:</w:t>
      </w:r>
      <w:r>
        <w:rPr>
          <w:rFonts w:eastAsia="宋体" w:hint="eastAsia"/>
          <w:i/>
          <w:iCs/>
        </w:rPr>
        <w:t xml:space="preserve"> For </w:t>
      </w:r>
      <w:r>
        <w:rPr>
          <w:rFonts w:eastAsia="宋体"/>
          <w:i/>
          <w:iCs/>
        </w:rPr>
        <w:t xml:space="preserve">asymmetric DL </w:t>
      </w:r>
      <w:proofErr w:type="spellStart"/>
      <w:r>
        <w:rPr>
          <w:rFonts w:eastAsia="宋体"/>
          <w:i/>
          <w:iCs/>
        </w:rPr>
        <w:t>sTRP</w:t>
      </w:r>
      <w:proofErr w:type="spellEnd"/>
      <w:r>
        <w:rPr>
          <w:rFonts w:eastAsia="宋体" w:hint="eastAsia"/>
          <w:i/>
          <w:iCs/>
        </w:rPr>
        <w:t>/</w:t>
      </w:r>
      <w:r>
        <w:rPr>
          <w:rFonts w:eastAsia="宋体"/>
          <w:i/>
          <w:iCs/>
        </w:rPr>
        <w:t xml:space="preserve">UL </w:t>
      </w:r>
      <w:proofErr w:type="spellStart"/>
      <w:r>
        <w:rPr>
          <w:rFonts w:eastAsia="宋体"/>
          <w:i/>
          <w:iCs/>
        </w:rPr>
        <w:t>mTRP</w:t>
      </w:r>
      <w:proofErr w:type="spellEnd"/>
      <w:r>
        <w:rPr>
          <w:rFonts w:eastAsia="宋体"/>
          <w:i/>
          <w:iCs/>
        </w:rPr>
        <w:t xml:space="preserve"> scenarios, </w:t>
      </w:r>
      <w:r w:rsidR="00054B25">
        <w:rPr>
          <w:rFonts w:eastAsia="宋体"/>
          <w:i/>
          <w:iCs/>
        </w:rPr>
        <w:t>support</w:t>
      </w:r>
      <w:r>
        <w:rPr>
          <w:rFonts w:eastAsia="宋体"/>
          <w:i/>
          <w:iCs/>
        </w:rPr>
        <w:t xml:space="preserve"> both cases of ‘Rel-17 unified TCI for </w:t>
      </w:r>
      <w:proofErr w:type="spellStart"/>
      <w:r>
        <w:rPr>
          <w:rFonts w:eastAsia="宋体"/>
          <w:i/>
          <w:iCs/>
        </w:rPr>
        <w:t>sTRP</w:t>
      </w:r>
      <w:proofErr w:type="spellEnd"/>
      <w:r>
        <w:rPr>
          <w:rFonts w:eastAsia="宋体" w:hint="eastAsia"/>
          <w:i/>
          <w:iCs/>
        </w:rPr>
        <w:t>/</w:t>
      </w:r>
      <w:r>
        <w:rPr>
          <w:rFonts w:eastAsia="宋体"/>
          <w:i/>
          <w:iCs/>
        </w:rPr>
        <w:t xml:space="preserve">ICBM’ and ‘Rel-18 unified TCI 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w:t>
      </w:r>
    </w:p>
    <w:p w:rsidR="00516689" w:rsidRDefault="00516689" w:rsidP="00D672FD">
      <w:pPr>
        <w:pStyle w:val="ListParagraph"/>
        <w:numPr>
          <w:ilvl w:val="0"/>
          <w:numId w:val="10"/>
        </w:numPr>
        <w:spacing w:beforeLines="0" w:before="0" w:afterLines="0" w:after="0" w:line="240" w:lineRule="auto"/>
        <w:ind w:leftChars="0"/>
        <w:rPr>
          <w:rFonts w:eastAsia="宋体"/>
          <w:i/>
          <w:iCs/>
        </w:rPr>
      </w:pPr>
      <w:r>
        <w:rPr>
          <w:rFonts w:eastAsia="宋体"/>
          <w:i/>
          <w:iCs/>
        </w:rPr>
        <w:t xml:space="preserve">To clarify TCI indication for </w:t>
      </w:r>
      <w:r>
        <w:rPr>
          <w:rFonts w:eastAsia="宋体" w:hint="eastAsia"/>
          <w:i/>
          <w:iCs/>
          <w:lang w:val="en-US"/>
        </w:rPr>
        <w:t xml:space="preserve">the </w:t>
      </w:r>
      <w:r w:rsidR="0066145A">
        <w:rPr>
          <w:rFonts w:eastAsia="宋体"/>
          <w:i/>
          <w:iCs/>
        </w:rPr>
        <w:t xml:space="preserve">separate </w:t>
      </w:r>
      <w:r w:rsidR="002678BE">
        <w:rPr>
          <w:rFonts w:eastAsia="宋体"/>
          <w:i/>
          <w:iCs/>
        </w:rPr>
        <w:t>DL/UL</w:t>
      </w:r>
      <w:r w:rsidR="00247B60">
        <w:rPr>
          <w:rFonts w:eastAsia="宋体"/>
          <w:i/>
          <w:iCs/>
        </w:rPr>
        <w:t xml:space="preserve"> </w:t>
      </w:r>
      <w:r w:rsidR="0066145A">
        <w:rPr>
          <w:rFonts w:eastAsia="宋体"/>
          <w:i/>
          <w:iCs/>
        </w:rPr>
        <w:t>TCI</w:t>
      </w:r>
      <w:r w:rsidR="002678BE">
        <w:rPr>
          <w:rFonts w:eastAsia="宋体"/>
          <w:i/>
          <w:iCs/>
        </w:rPr>
        <w:t xml:space="preserve"> state mode</w:t>
      </w:r>
      <w:r w:rsidR="00247B60">
        <w:rPr>
          <w:rFonts w:eastAsia="宋体"/>
          <w:i/>
          <w:iCs/>
        </w:rPr>
        <w:t xml:space="preserve"> in both FR1 and FR2</w:t>
      </w:r>
      <w:r w:rsidR="002678BE">
        <w:rPr>
          <w:rFonts w:eastAsia="宋体"/>
          <w:i/>
          <w:iCs/>
        </w:rPr>
        <w:t>,</w:t>
      </w:r>
    </w:p>
    <w:p w:rsidR="00516689" w:rsidRDefault="00516689" w:rsidP="00D672FD">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Rel-17 unified TCI </w:t>
      </w:r>
      <w:r>
        <w:rPr>
          <w:rFonts w:eastAsia="宋体" w:hint="eastAsia"/>
          <w:i/>
          <w:iCs/>
          <w:lang w:val="en-US"/>
        </w:rPr>
        <w:t xml:space="preserve">applied </w:t>
      </w:r>
      <w:r>
        <w:rPr>
          <w:rFonts w:eastAsia="宋体"/>
          <w:i/>
          <w:iCs/>
        </w:rPr>
        <w:t xml:space="preserve">for </w:t>
      </w:r>
      <w:proofErr w:type="spellStart"/>
      <w:r>
        <w:rPr>
          <w:rFonts w:eastAsia="宋体"/>
          <w:i/>
          <w:iCs/>
        </w:rPr>
        <w:t>sTRP</w:t>
      </w:r>
      <w:proofErr w:type="spellEnd"/>
      <w:r>
        <w:rPr>
          <w:rFonts w:eastAsia="宋体" w:hint="eastAsia"/>
          <w:i/>
          <w:iCs/>
        </w:rPr>
        <w:t>/</w:t>
      </w:r>
      <w:r>
        <w:rPr>
          <w:rFonts w:eastAsia="宋体"/>
          <w:i/>
          <w:iCs/>
        </w:rPr>
        <w:t>ICBM: one DL TCI state + one UL TCI state</w:t>
      </w:r>
    </w:p>
    <w:p w:rsidR="00516689" w:rsidRDefault="00516689" w:rsidP="00D672FD">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t>Note: Rel-17 mechanism(s) to update spatial relation</w:t>
      </w:r>
      <w:r w:rsidR="00247B60">
        <w:rPr>
          <w:rFonts w:eastAsia="宋体"/>
          <w:i/>
          <w:iCs/>
        </w:rPr>
        <w:t xml:space="preserve"> </w:t>
      </w:r>
      <w:r w:rsidR="00094CBF">
        <w:rPr>
          <w:rFonts w:eastAsia="宋体"/>
          <w:i/>
          <w:iCs/>
        </w:rPr>
        <w:t>(</w:t>
      </w:r>
      <w:r w:rsidR="00247B60">
        <w:rPr>
          <w:rFonts w:eastAsia="宋体"/>
          <w:i/>
          <w:iCs/>
        </w:rPr>
        <w:t>if applicable</w:t>
      </w:r>
      <w:r w:rsidR="00094CBF">
        <w:rPr>
          <w:rFonts w:eastAsia="宋体"/>
          <w:i/>
          <w:iCs/>
        </w:rPr>
        <w:t>)</w:t>
      </w:r>
      <w:r>
        <w:rPr>
          <w:rFonts w:eastAsia="宋体"/>
          <w:i/>
          <w:iCs/>
        </w:rPr>
        <w:t xml:space="preserve"> </w:t>
      </w:r>
      <w:r w:rsidR="00094CBF">
        <w:rPr>
          <w:rFonts w:eastAsia="宋体"/>
          <w:i/>
          <w:iCs/>
        </w:rPr>
        <w:t>and</w:t>
      </w:r>
      <w:r w:rsidR="00247B60">
        <w:rPr>
          <w:rFonts w:eastAsia="宋体"/>
          <w:i/>
          <w:iCs/>
        </w:rPr>
        <w:t xml:space="preserve"> UL power control </w:t>
      </w:r>
      <w:r>
        <w:rPr>
          <w:rFonts w:eastAsia="宋体"/>
          <w:i/>
          <w:iCs/>
        </w:rPr>
        <w:t>of the SRS not sharing the indicated Rel-17 TCI state can be used to update UL TCI state of SRS for DL CSI</w:t>
      </w:r>
      <w:r>
        <w:rPr>
          <w:rFonts w:eastAsia="宋体" w:hint="eastAsia"/>
          <w:i/>
          <w:iCs/>
          <w:lang w:val="en-US"/>
        </w:rPr>
        <w:t xml:space="preserve"> acquisition</w:t>
      </w:r>
      <w:r>
        <w:rPr>
          <w:rFonts w:eastAsia="宋体"/>
          <w:i/>
          <w:iCs/>
        </w:rPr>
        <w:t xml:space="preserve">. </w:t>
      </w:r>
    </w:p>
    <w:p w:rsidR="00516689" w:rsidRDefault="00516689" w:rsidP="00D672FD">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Rel-18 unified TCI </w:t>
      </w:r>
      <w:r>
        <w:rPr>
          <w:rFonts w:eastAsia="宋体" w:hint="eastAsia"/>
          <w:i/>
          <w:iCs/>
          <w:lang w:val="en-US"/>
        </w:rPr>
        <w:t xml:space="preserve">applied </w:t>
      </w:r>
      <w:r>
        <w:rPr>
          <w:rFonts w:eastAsia="宋体"/>
          <w:i/>
          <w:iCs/>
        </w:rPr>
        <w:t xml:space="preserve">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 xml:space="preserve">: one DL TCI state + up to </w:t>
      </w:r>
      <w:r>
        <w:rPr>
          <w:rFonts w:eastAsia="宋体" w:hint="eastAsia"/>
          <w:i/>
          <w:iCs/>
          <w:lang w:val="en-US"/>
        </w:rPr>
        <w:t>two</w:t>
      </w:r>
      <w:r>
        <w:rPr>
          <w:rFonts w:eastAsia="宋体"/>
          <w:i/>
          <w:iCs/>
        </w:rPr>
        <w:t xml:space="preserve"> UL TCI states</w:t>
      </w:r>
    </w:p>
    <w:p w:rsidR="00247B60" w:rsidRDefault="00247B60" w:rsidP="00247B60">
      <w:pPr>
        <w:pStyle w:val="ListParagraph"/>
        <w:numPr>
          <w:ilvl w:val="0"/>
          <w:numId w:val="10"/>
        </w:numPr>
        <w:spacing w:beforeLines="0" w:before="0" w:afterLines="0" w:after="0" w:line="240" w:lineRule="auto"/>
        <w:ind w:leftChars="0"/>
        <w:rPr>
          <w:rFonts w:eastAsia="宋体"/>
          <w:i/>
          <w:iCs/>
        </w:rPr>
      </w:pPr>
      <w:r>
        <w:rPr>
          <w:rFonts w:eastAsia="宋体"/>
          <w:i/>
          <w:iCs/>
        </w:rPr>
        <w:t xml:space="preserve">To clarify TCI indication for </w:t>
      </w:r>
      <w:r>
        <w:rPr>
          <w:rFonts w:eastAsia="宋体" w:hint="eastAsia"/>
          <w:i/>
          <w:iCs/>
          <w:lang w:val="en-US"/>
        </w:rPr>
        <w:t xml:space="preserve">the </w:t>
      </w:r>
      <w:r>
        <w:rPr>
          <w:rFonts w:eastAsia="宋体"/>
          <w:i/>
          <w:iCs/>
        </w:rPr>
        <w:t xml:space="preserve">joint unified TCI </w:t>
      </w:r>
      <w:r w:rsidR="00FE0799">
        <w:rPr>
          <w:rFonts w:eastAsia="宋体"/>
          <w:i/>
          <w:iCs/>
        </w:rPr>
        <w:t>state mode</w:t>
      </w:r>
      <w:r>
        <w:rPr>
          <w:rFonts w:eastAsia="宋体"/>
          <w:i/>
          <w:iCs/>
        </w:rPr>
        <w:t xml:space="preserve"> in FR1</w:t>
      </w:r>
      <w:r w:rsidR="00C871E5">
        <w:rPr>
          <w:rFonts w:eastAsia="宋体"/>
          <w:i/>
          <w:iCs/>
        </w:rPr>
        <w:t>,</w:t>
      </w:r>
    </w:p>
    <w:p w:rsidR="00247B60" w:rsidRDefault="00247B60" w:rsidP="00247B60">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Rel-17 unified TCI </w:t>
      </w:r>
      <w:r>
        <w:rPr>
          <w:rFonts w:eastAsia="宋体" w:hint="eastAsia"/>
          <w:i/>
          <w:iCs/>
          <w:lang w:val="en-US"/>
        </w:rPr>
        <w:t xml:space="preserve">applied </w:t>
      </w:r>
      <w:r>
        <w:rPr>
          <w:rFonts w:eastAsia="宋体"/>
          <w:i/>
          <w:iCs/>
        </w:rPr>
        <w:t xml:space="preserve">for </w:t>
      </w:r>
      <w:proofErr w:type="spellStart"/>
      <w:r>
        <w:rPr>
          <w:rFonts w:eastAsia="宋体"/>
          <w:i/>
          <w:iCs/>
        </w:rPr>
        <w:t>sTRP</w:t>
      </w:r>
      <w:proofErr w:type="spellEnd"/>
      <w:r>
        <w:rPr>
          <w:rFonts w:eastAsia="宋体" w:hint="eastAsia"/>
          <w:i/>
          <w:iCs/>
        </w:rPr>
        <w:t>/</w:t>
      </w:r>
      <w:r>
        <w:rPr>
          <w:rFonts w:eastAsia="宋体"/>
          <w:i/>
          <w:iCs/>
        </w:rPr>
        <w:t>ICBM: one joint TCI state</w:t>
      </w:r>
    </w:p>
    <w:p w:rsidR="00247B60" w:rsidRDefault="00247B60" w:rsidP="00247B60">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lastRenderedPageBreak/>
        <w:t>Note: Rel-17 mechanism(s) to update UL power control of the SRS not sharing the indicated Rel-17 TCI state can be used to update TCI state of SRS for DL CSI</w:t>
      </w:r>
      <w:r>
        <w:rPr>
          <w:rFonts w:eastAsia="宋体" w:hint="eastAsia"/>
          <w:i/>
          <w:iCs/>
          <w:lang w:val="en-US"/>
        </w:rPr>
        <w:t xml:space="preserve"> acquisition</w:t>
      </w:r>
      <w:r>
        <w:rPr>
          <w:rFonts w:eastAsia="宋体"/>
          <w:i/>
          <w:iCs/>
        </w:rPr>
        <w:t xml:space="preserve">. </w:t>
      </w:r>
    </w:p>
    <w:p w:rsidR="00247B60" w:rsidRDefault="00247B60" w:rsidP="00247B60">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Rel-18 unified TCI </w:t>
      </w:r>
      <w:r>
        <w:rPr>
          <w:rFonts w:eastAsia="宋体" w:hint="eastAsia"/>
          <w:i/>
          <w:iCs/>
          <w:lang w:val="en-US"/>
        </w:rPr>
        <w:t xml:space="preserve">applied </w:t>
      </w:r>
      <w:r>
        <w:rPr>
          <w:rFonts w:eastAsia="宋体"/>
          <w:i/>
          <w:iCs/>
        </w:rPr>
        <w:t xml:space="preserve">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 two joint TCI states</w:t>
      </w:r>
    </w:p>
    <w:p w:rsidR="00880D96" w:rsidRPr="00AC20A0" w:rsidRDefault="00247B60" w:rsidP="00AC20A0">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t>Notes: Only one of two indicated joint TCI states can be applied to DL transmission(s).</w:t>
      </w:r>
    </w:p>
    <w:p w:rsidR="002876B3" w:rsidRDefault="001C27C2" w:rsidP="00D672FD">
      <w:pPr>
        <w:pStyle w:val="Heading1"/>
        <w:keepNext/>
        <w:tabs>
          <w:tab w:val="left" w:pos="3686"/>
          <w:tab w:val="left" w:pos="4536"/>
        </w:tabs>
        <w:spacing w:beforeLines="100" w:before="360" w:after="180" w:line="240" w:lineRule="auto"/>
        <w:textAlignment w:val="baseline"/>
        <w:rPr>
          <w:lang w:val="en-US"/>
        </w:rPr>
      </w:pPr>
      <w:r>
        <w:rPr>
          <w:rFonts w:hint="eastAsia"/>
          <w:lang w:val="en-US"/>
        </w:rPr>
        <w:t>Assessment of TA enhancement</w:t>
      </w:r>
    </w:p>
    <w:p w:rsidR="002876B3" w:rsidRDefault="001C27C2" w:rsidP="00D672FD">
      <w:pPr>
        <w:spacing w:beforeLines="50" w:before="180" w:beforeAutospacing="0" w:after="180"/>
        <w:jc w:val="both"/>
        <w:rPr>
          <w:rFonts w:eastAsia="宋体"/>
          <w:szCs w:val="20"/>
        </w:rPr>
      </w:pPr>
      <w:r>
        <w:rPr>
          <w:rFonts w:eastAsia="宋体" w:hint="eastAsia"/>
          <w:szCs w:val="20"/>
        </w:rPr>
        <w:t xml:space="preserve">In addition to enhancements on UL transmission power control, the necessity of TA related enhancement should be especially assessed, mainly due to it is becoming the bottleneck of UL performance and also the commercial network deployment in terms of asymmetric UL </w:t>
      </w:r>
      <w:proofErr w:type="spellStart"/>
      <w:r>
        <w:rPr>
          <w:rFonts w:eastAsia="宋体" w:hint="eastAsia"/>
          <w:szCs w:val="20"/>
        </w:rPr>
        <w:t>sTRP</w:t>
      </w:r>
      <w:proofErr w:type="spellEnd"/>
      <w:r>
        <w:rPr>
          <w:rFonts w:eastAsia="宋体" w:hint="eastAsia"/>
          <w:szCs w:val="20"/>
        </w:rPr>
        <w:t xml:space="preserve">/ DL </w:t>
      </w:r>
      <w:proofErr w:type="spellStart"/>
      <w:r>
        <w:rPr>
          <w:rFonts w:eastAsia="宋体" w:hint="eastAsia"/>
          <w:szCs w:val="20"/>
        </w:rPr>
        <w:t>mTRP</w:t>
      </w:r>
      <w:proofErr w:type="spellEnd"/>
      <w:r>
        <w:rPr>
          <w:rFonts w:eastAsia="宋体" w:hint="eastAsia"/>
          <w:szCs w:val="20"/>
        </w:rPr>
        <w:t xml:space="preserve"> scenarios.</w:t>
      </w:r>
    </w:p>
    <w:p w:rsidR="002876B3" w:rsidRDefault="001C27C2" w:rsidP="00D672FD">
      <w:pPr>
        <w:spacing w:beforeLines="50" w:before="180" w:beforeAutospacing="0" w:after="180"/>
        <w:jc w:val="both"/>
        <w:rPr>
          <w:rFonts w:eastAsia="宋体"/>
          <w:szCs w:val="20"/>
        </w:rPr>
      </w:pPr>
      <w:r>
        <w:rPr>
          <w:rFonts w:eastAsia="宋体" w:hint="eastAsia"/>
          <w:szCs w:val="20"/>
        </w:rPr>
        <w:t xml:space="preserve">Given that downlink is received from a single TRP as stated in WID, single DCI based </w:t>
      </w:r>
      <w:proofErr w:type="spellStart"/>
      <w:r>
        <w:rPr>
          <w:rFonts w:eastAsia="宋体" w:hint="eastAsia"/>
          <w:szCs w:val="20"/>
        </w:rPr>
        <w:t>mTRP</w:t>
      </w:r>
      <w:proofErr w:type="spellEnd"/>
      <w:r>
        <w:rPr>
          <w:rFonts w:eastAsia="宋体" w:hint="eastAsia"/>
          <w:szCs w:val="20"/>
        </w:rPr>
        <w:t>/</w:t>
      </w:r>
      <w:proofErr w:type="spellStart"/>
      <w:r>
        <w:rPr>
          <w:rFonts w:eastAsia="宋体" w:hint="eastAsia"/>
          <w:szCs w:val="20"/>
        </w:rPr>
        <w:t>sTRP</w:t>
      </w:r>
      <w:proofErr w:type="spellEnd"/>
      <w:r>
        <w:rPr>
          <w:rFonts w:eastAsia="宋体" w:hint="eastAsia"/>
          <w:szCs w:val="20"/>
        </w:rPr>
        <w:t xml:space="preserve"> for uplink transmission is expected to be the basic scheduling scheme in this scenario, in where only one single TAG can be used for uplink transmissions. Nonetheless, even if it is assumed that asymmetric UL </w:t>
      </w:r>
      <w:proofErr w:type="spellStart"/>
      <w:r>
        <w:rPr>
          <w:rFonts w:eastAsia="宋体" w:hint="eastAsia"/>
          <w:szCs w:val="20"/>
        </w:rPr>
        <w:t>sTRP</w:t>
      </w:r>
      <w:proofErr w:type="spellEnd"/>
      <w:r>
        <w:rPr>
          <w:rFonts w:eastAsia="宋体" w:hint="eastAsia"/>
          <w:szCs w:val="20"/>
        </w:rPr>
        <w:t xml:space="preserve">/DL </w:t>
      </w:r>
      <w:proofErr w:type="spellStart"/>
      <w:r>
        <w:rPr>
          <w:rFonts w:eastAsia="宋体" w:hint="eastAsia"/>
          <w:szCs w:val="20"/>
        </w:rPr>
        <w:t>mTRP</w:t>
      </w:r>
      <w:proofErr w:type="spellEnd"/>
      <w:r>
        <w:rPr>
          <w:rFonts w:eastAsia="宋体" w:hint="eastAsia"/>
          <w:szCs w:val="20"/>
        </w:rPr>
        <w:t xml:space="preserve"> scenarios under ideally synchronized, uplink propagation delay difference between macro and micro nodes should be strictly limited by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as specified in TS 38.133 [</w:t>
      </w:r>
      <w:r w:rsidR="00E129DC">
        <w:rPr>
          <w:rFonts w:eastAsia="宋体"/>
          <w:szCs w:val="20"/>
        </w:rPr>
        <w:t>5</w:t>
      </w:r>
      <w:r>
        <w:rPr>
          <w:rFonts w:eastAsia="宋体" w:hint="eastAsia"/>
          <w:szCs w:val="20"/>
        </w:rPr>
        <w:t xml:space="preserve">]. For reference,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of uplink transmission in FR1 and FR2 is provided in the following Table 1.</w:t>
      </w:r>
    </w:p>
    <w:p w:rsidR="002876B3" w:rsidRDefault="001C27C2" w:rsidP="00D672FD">
      <w:pPr>
        <w:pStyle w:val="TH"/>
        <w:spacing w:before="108" w:after="108"/>
        <w:rPr>
          <w:rFonts w:ascii="Times New Roman" w:eastAsia="宋体" w:hAnsi="Times New Roman"/>
          <w:b w:val="0"/>
          <w:bCs/>
          <w:lang w:eastAsia="zh-CN"/>
        </w:rPr>
      </w:pPr>
      <w:r>
        <w:rPr>
          <w:rFonts w:ascii="Times New Roman" w:hAnsi="Times New Roman"/>
        </w:rPr>
        <w:t xml:space="preserve">Table </w:t>
      </w:r>
      <w:r>
        <w:rPr>
          <w:rFonts w:ascii="Times New Roman" w:eastAsia="宋体" w:hAnsi="Times New Roman"/>
          <w:lang w:eastAsia="zh-CN"/>
        </w:rPr>
        <w:t>1</w:t>
      </w:r>
      <w:r>
        <w:rPr>
          <w:rFonts w:ascii="Times New Roman" w:eastAsia="宋体" w:hAnsi="Times New Roman" w:hint="eastAsia"/>
          <w:lang w:eastAsia="zh-CN"/>
        </w:rPr>
        <w:tab/>
      </w:r>
      <w:r>
        <w:rPr>
          <w:rFonts w:ascii="Times New Roman" w:hAnsi="Times New Roman"/>
          <w:b w:val="0"/>
          <w:bCs/>
        </w:rPr>
        <w:t xml:space="preserve">Timing </w:t>
      </w:r>
      <w:r>
        <w:rPr>
          <w:rFonts w:ascii="Times New Roman" w:eastAsia="宋体" w:hAnsi="Times New Roman" w:hint="eastAsia"/>
          <w:b w:val="0"/>
          <w:bCs/>
          <w:lang w:eastAsia="zh-CN"/>
        </w:rPr>
        <w:t>e</w:t>
      </w:r>
      <w:r>
        <w:rPr>
          <w:rFonts w:ascii="Times New Roman" w:hAnsi="Times New Roman"/>
          <w:b w:val="0"/>
          <w:bCs/>
        </w:rPr>
        <w:t xml:space="preserve">rror </w:t>
      </w:r>
      <w:r>
        <w:rPr>
          <w:rFonts w:ascii="Times New Roman" w:eastAsia="宋体" w:hAnsi="Times New Roman" w:hint="eastAsia"/>
          <w:b w:val="0"/>
          <w:bCs/>
          <w:lang w:eastAsia="zh-CN"/>
        </w:rPr>
        <w:t>l</w:t>
      </w:r>
      <w:r>
        <w:rPr>
          <w:rFonts w:ascii="Times New Roman" w:hAnsi="Times New Roman"/>
          <w:b w:val="0"/>
          <w:bCs/>
        </w:rPr>
        <w:t>imit</w:t>
      </w:r>
      <w:r>
        <w:rPr>
          <w:rFonts w:ascii="Times New Roman" w:eastAsia="宋体" w:hAnsi="Times New Roman"/>
          <w:b w:val="0"/>
          <w:bCs/>
          <w:lang w:eastAsia="zh-CN"/>
        </w:rPr>
        <w:t xml:space="preserve"> </w:t>
      </w:r>
      <w:proofErr w:type="spellStart"/>
      <w:r>
        <w:rPr>
          <w:rFonts w:ascii="Times New Roman" w:hAnsi="Times New Roman"/>
          <w:b w:val="0"/>
          <w:bCs/>
        </w:rPr>
        <w:t>T</w:t>
      </w:r>
      <w:r>
        <w:rPr>
          <w:rFonts w:ascii="Times New Roman" w:hAnsi="Times New Roman"/>
          <w:b w:val="0"/>
          <w:bCs/>
          <w:vertAlign w:val="subscript"/>
        </w:rPr>
        <w:t>e</w:t>
      </w:r>
      <w:proofErr w:type="spellEnd"/>
      <w:r>
        <w:rPr>
          <w:rFonts w:ascii="Times New Roman" w:hAnsi="Times New Roman"/>
          <w:b w:val="0"/>
          <w:bCs/>
        </w:rPr>
        <w:t xml:space="preserve"> </w:t>
      </w:r>
      <w:r>
        <w:rPr>
          <w:rFonts w:ascii="Times New Roman" w:eastAsia="宋体" w:hAnsi="Times New Roman" w:hint="eastAsia"/>
          <w:b w:val="0"/>
          <w:bCs/>
          <w:lang w:eastAsia="zh-CN"/>
        </w:rPr>
        <w:t>of u</w:t>
      </w:r>
      <w:r>
        <w:rPr>
          <w:rFonts w:ascii="Times New Roman" w:eastAsia="宋体" w:hAnsi="Times New Roman"/>
          <w:b w:val="0"/>
          <w:bCs/>
          <w:lang w:eastAsia="zh-CN"/>
        </w:rPr>
        <w:t xml:space="preserve">plink </w:t>
      </w:r>
      <w:r>
        <w:rPr>
          <w:rFonts w:ascii="Times New Roman" w:eastAsia="宋体" w:hAnsi="Times New Roman" w:hint="eastAsia"/>
          <w:b w:val="0"/>
          <w:bCs/>
          <w:lang w:eastAsia="zh-CN"/>
        </w:rPr>
        <w:t>signals</w:t>
      </w:r>
    </w:p>
    <w:tbl>
      <w:tblPr>
        <w:tblW w:w="3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68"/>
        <w:gridCol w:w="1471"/>
        <w:gridCol w:w="2776"/>
      </w:tblGrid>
      <w:tr w:rsidR="002876B3">
        <w:trPr>
          <w:cantSplit/>
          <w:jc w:val="center"/>
        </w:trPr>
        <w:tc>
          <w:tcPr>
            <w:tcW w:w="874" w:type="pct"/>
            <w:vAlign w:val="center"/>
          </w:tcPr>
          <w:p w:rsidR="002876B3" w:rsidRDefault="001C27C2" w:rsidP="00D672FD">
            <w:pPr>
              <w:pStyle w:val="TAH"/>
              <w:spacing w:before="108" w:after="108"/>
              <w:rPr>
                <w:rFonts w:ascii="Times New Roman" w:hAnsi="Times New Roman"/>
                <w:szCs w:val="18"/>
              </w:rPr>
            </w:pPr>
            <w:r>
              <w:rPr>
                <w:rFonts w:ascii="Times New Roman" w:hAnsi="Times New Roman"/>
                <w:szCs w:val="18"/>
              </w:rPr>
              <w:t>Frequency Range</w:t>
            </w:r>
          </w:p>
        </w:tc>
        <w:tc>
          <w:tcPr>
            <w:tcW w:w="1060" w:type="pct"/>
            <w:tcBorders>
              <w:bottom w:val="single" w:sz="4" w:space="0" w:color="auto"/>
            </w:tcBorders>
            <w:vAlign w:val="center"/>
          </w:tcPr>
          <w:p w:rsidR="002876B3" w:rsidRDefault="001C27C2" w:rsidP="00D672FD">
            <w:pPr>
              <w:pStyle w:val="TAH"/>
              <w:spacing w:before="108" w:after="108"/>
              <w:rPr>
                <w:rFonts w:ascii="Times New Roman" w:hAnsi="Times New Roman"/>
                <w:szCs w:val="18"/>
              </w:rPr>
            </w:pPr>
            <w:r>
              <w:rPr>
                <w:rFonts w:ascii="Times New Roman" w:hAnsi="Times New Roman"/>
                <w:szCs w:val="18"/>
              </w:rPr>
              <w:t>SCS of SSB signals (kHz)</w:t>
            </w:r>
          </w:p>
        </w:tc>
        <w:tc>
          <w:tcPr>
            <w:tcW w:w="1062" w:type="pct"/>
            <w:vAlign w:val="center"/>
          </w:tcPr>
          <w:p w:rsidR="002876B3" w:rsidRDefault="001C27C2" w:rsidP="00D672FD">
            <w:pPr>
              <w:pStyle w:val="TAH"/>
              <w:spacing w:before="108" w:after="108"/>
              <w:rPr>
                <w:rFonts w:ascii="Times New Roman" w:hAnsi="Times New Roman"/>
                <w:szCs w:val="18"/>
              </w:rPr>
            </w:pPr>
            <w:r>
              <w:rPr>
                <w:rFonts w:ascii="Times New Roman" w:hAnsi="Times New Roman"/>
                <w:szCs w:val="18"/>
              </w:rPr>
              <w:t>SCS of uplink signals (kHz)</w:t>
            </w:r>
          </w:p>
        </w:tc>
        <w:tc>
          <w:tcPr>
            <w:tcW w:w="2003" w:type="pct"/>
            <w:vAlign w:val="center"/>
          </w:tcPr>
          <w:p w:rsidR="002876B3" w:rsidRDefault="001C27C2" w:rsidP="00D672FD">
            <w:pPr>
              <w:pStyle w:val="TAH"/>
              <w:spacing w:before="108" w:after="108"/>
              <w:rPr>
                <w:rFonts w:ascii="Times New Roman" w:hAnsi="Times New Roman"/>
                <w:szCs w:val="18"/>
              </w:rPr>
            </w:pPr>
            <w:proofErr w:type="spellStart"/>
            <w:r>
              <w:rPr>
                <w:rFonts w:ascii="Times New Roman" w:hAnsi="Times New Roman"/>
                <w:szCs w:val="18"/>
              </w:rPr>
              <w:t>T</w:t>
            </w:r>
            <w:r>
              <w:rPr>
                <w:rFonts w:ascii="Times New Roman" w:hAnsi="Times New Roman"/>
                <w:szCs w:val="18"/>
                <w:vertAlign w:val="subscript"/>
              </w:rPr>
              <w:t>e</w:t>
            </w:r>
            <w:proofErr w:type="spellEnd"/>
          </w:p>
        </w:tc>
      </w:tr>
      <w:tr w:rsidR="002876B3">
        <w:trPr>
          <w:cantSplit/>
          <w:jc w:val="center"/>
        </w:trPr>
        <w:tc>
          <w:tcPr>
            <w:tcW w:w="874" w:type="pct"/>
            <w:tcBorders>
              <w:bottom w:val="nil"/>
              <w:right w:val="single" w:sz="4" w:space="0" w:color="auto"/>
            </w:tcBorders>
            <w:vAlign w:val="center"/>
          </w:tcPr>
          <w:p w:rsidR="002876B3" w:rsidRDefault="001C27C2" w:rsidP="00D672FD">
            <w:pPr>
              <w:pStyle w:val="TAC"/>
              <w:spacing w:before="108" w:after="108"/>
              <w:rPr>
                <w:rFonts w:ascii="Times New Roman" w:hAnsi="Times New Roman"/>
                <w:szCs w:val="18"/>
              </w:rPr>
            </w:pPr>
            <w:r>
              <w:rPr>
                <w:rFonts w:ascii="Times New Roman" w:hAnsi="Times New Roman"/>
                <w:szCs w:val="18"/>
              </w:rPr>
              <w:t>1</w:t>
            </w:r>
          </w:p>
        </w:tc>
        <w:tc>
          <w:tcPr>
            <w:tcW w:w="1060" w:type="pct"/>
            <w:tcBorders>
              <w:top w:val="single" w:sz="4" w:space="0" w:color="auto"/>
              <w:left w:val="single" w:sz="4" w:space="0" w:color="auto"/>
              <w:bottom w:val="single" w:sz="4" w:space="0" w:color="auto"/>
              <w:right w:val="single" w:sz="4" w:space="0" w:color="auto"/>
            </w:tcBorders>
            <w:vAlign w:val="center"/>
          </w:tcPr>
          <w:p w:rsidR="002876B3" w:rsidRDefault="001C27C2" w:rsidP="00D672FD">
            <w:pPr>
              <w:pStyle w:val="TAC"/>
              <w:spacing w:before="108" w:after="108"/>
              <w:rPr>
                <w:rFonts w:ascii="Times New Roman" w:hAnsi="Times New Roman"/>
                <w:szCs w:val="18"/>
              </w:rPr>
            </w:pPr>
            <w:r>
              <w:rPr>
                <w:rFonts w:ascii="Times New Roman" w:hAnsi="Times New Roman"/>
                <w:szCs w:val="18"/>
              </w:rPr>
              <w:t>15</w:t>
            </w:r>
          </w:p>
        </w:tc>
        <w:tc>
          <w:tcPr>
            <w:tcW w:w="1062" w:type="pct"/>
            <w:tcBorders>
              <w:left w:val="single" w:sz="4" w:space="0" w:color="auto"/>
            </w:tcBorders>
          </w:tcPr>
          <w:p w:rsidR="002876B3" w:rsidRDefault="001C27C2" w:rsidP="00D672FD">
            <w:pPr>
              <w:pStyle w:val="TAC"/>
              <w:spacing w:before="108" w:after="108"/>
              <w:rPr>
                <w:rFonts w:ascii="Times New Roman" w:hAnsi="Times New Roman"/>
                <w:szCs w:val="18"/>
              </w:rPr>
            </w:pPr>
            <w:r>
              <w:rPr>
                <w:rFonts w:ascii="Times New Roman" w:hAnsi="Times New Roman"/>
                <w:szCs w:val="18"/>
              </w:rPr>
              <w:t>15</w:t>
            </w:r>
          </w:p>
        </w:tc>
        <w:tc>
          <w:tcPr>
            <w:tcW w:w="2003" w:type="pct"/>
          </w:tcPr>
          <w:p w:rsidR="002876B3" w:rsidRDefault="001C27C2" w:rsidP="00D672FD">
            <w:pPr>
              <w:pStyle w:val="TAC"/>
              <w:spacing w:before="108" w:after="108"/>
              <w:rPr>
                <w:rFonts w:ascii="Times New Roman" w:eastAsia="宋体" w:hAnsi="Times New Roman"/>
                <w:szCs w:val="18"/>
                <w:lang w:eastAsia="zh-CN"/>
              </w:rPr>
            </w:pPr>
            <w:r>
              <w:rPr>
                <w:rFonts w:ascii="Times New Roman" w:hAnsi="Times New Roman"/>
                <w:szCs w:val="18"/>
              </w:rPr>
              <w:t>12*64*T</w:t>
            </w:r>
            <w:r>
              <w:rPr>
                <w:rFonts w:ascii="Times New Roman" w:hAnsi="Times New Roman"/>
                <w:szCs w:val="18"/>
                <w:vertAlign w:val="subscript"/>
              </w:rPr>
              <w:t>c</w:t>
            </w:r>
            <w:r>
              <w:rPr>
                <w:rFonts w:ascii="Times New Roman" w:eastAsia="宋体" w:hAnsi="Times New Roman"/>
                <w:szCs w:val="18"/>
                <w:lang w:eastAsia="zh-CN"/>
              </w:rPr>
              <w:t xml:space="preserve"> (390.9ns)</w:t>
            </w:r>
          </w:p>
        </w:tc>
      </w:tr>
      <w:tr w:rsidR="002876B3">
        <w:trPr>
          <w:cantSplit/>
          <w:jc w:val="center"/>
        </w:trPr>
        <w:tc>
          <w:tcPr>
            <w:tcW w:w="874" w:type="pct"/>
            <w:tcBorders>
              <w:top w:val="nil"/>
              <w:bottom w:val="nil"/>
              <w:right w:val="single" w:sz="4" w:space="0" w:color="auto"/>
            </w:tcBorders>
            <w:vAlign w:val="center"/>
          </w:tcPr>
          <w:p w:rsidR="002876B3" w:rsidRDefault="002876B3" w:rsidP="00D672FD">
            <w:pPr>
              <w:pStyle w:val="TAC"/>
              <w:spacing w:before="108" w:after="108"/>
              <w:rPr>
                <w:rFonts w:ascii="Times New Roman" w:hAnsi="Times New Roman"/>
                <w:szCs w:val="18"/>
              </w:rPr>
            </w:pPr>
          </w:p>
        </w:tc>
        <w:tc>
          <w:tcPr>
            <w:tcW w:w="1060" w:type="pct"/>
            <w:vMerge w:val="restart"/>
            <w:tcBorders>
              <w:top w:val="single" w:sz="4" w:space="0" w:color="auto"/>
              <w:left w:val="single" w:sz="4" w:space="0" w:color="auto"/>
              <w:bottom w:val="single" w:sz="4" w:space="0" w:color="auto"/>
              <w:right w:val="single" w:sz="4" w:space="0" w:color="auto"/>
            </w:tcBorders>
          </w:tcPr>
          <w:p w:rsidR="002876B3" w:rsidRDefault="001C27C2" w:rsidP="00D672FD">
            <w:pPr>
              <w:pStyle w:val="TAC"/>
              <w:spacing w:before="108" w:after="108"/>
              <w:rPr>
                <w:rFonts w:ascii="Times New Roman" w:eastAsia="宋体" w:hAnsi="Times New Roman"/>
                <w:szCs w:val="18"/>
                <w:lang w:eastAsia="zh-CN"/>
              </w:rPr>
            </w:pPr>
            <w:r>
              <w:rPr>
                <w:rFonts w:ascii="Times New Roman" w:eastAsia="宋体" w:hAnsi="Times New Roman" w:hint="eastAsia"/>
                <w:szCs w:val="18"/>
                <w:lang w:eastAsia="zh-CN"/>
              </w:rPr>
              <w:t>30</w:t>
            </w:r>
          </w:p>
        </w:tc>
        <w:tc>
          <w:tcPr>
            <w:tcW w:w="1062" w:type="pct"/>
            <w:tcBorders>
              <w:left w:val="single" w:sz="4" w:space="0" w:color="auto"/>
            </w:tcBorders>
          </w:tcPr>
          <w:p w:rsidR="002876B3" w:rsidRDefault="001C27C2" w:rsidP="00D672FD">
            <w:pPr>
              <w:pStyle w:val="TAC"/>
              <w:spacing w:before="108" w:after="108"/>
              <w:rPr>
                <w:rFonts w:ascii="Times New Roman" w:hAnsi="Times New Roman"/>
                <w:szCs w:val="18"/>
              </w:rPr>
            </w:pPr>
            <w:r>
              <w:rPr>
                <w:rFonts w:ascii="Times New Roman" w:hAnsi="Times New Roman"/>
                <w:szCs w:val="18"/>
              </w:rPr>
              <w:t>30</w:t>
            </w:r>
          </w:p>
        </w:tc>
        <w:tc>
          <w:tcPr>
            <w:tcW w:w="2003"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8*64*T</w:t>
            </w:r>
            <w:r>
              <w:rPr>
                <w:rFonts w:ascii="Times New Roman" w:hAnsi="Times New Roman"/>
                <w:szCs w:val="18"/>
                <w:vertAlign w:val="subscript"/>
              </w:rPr>
              <w:t>c</w:t>
            </w:r>
            <w:r>
              <w:rPr>
                <w:rFonts w:ascii="Times New Roman" w:eastAsia="宋体" w:hAnsi="Times New Roman"/>
                <w:szCs w:val="18"/>
                <w:lang w:eastAsia="zh-CN"/>
              </w:rPr>
              <w:t xml:space="preserve"> (260.6ns)</w:t>
            </w:r>
          </w:p>
        </w:tc>
      </w:tr>
      <w:tr w:rsidR="002876B3">
        <w:trPr>
          <w:cantSplit/>
          <w:jc w:val="center"/>
        </w:trPr>
        <w:tc>
          <w:tcPr>
            <w:tcW w:w="874" w:type="pct"/>
            <w:tcBorders>
              <w:top w:val="nil"/>
              <w:bottom w:val="single" w:sz="4" w:space="0" w:color="auto"/>
              <w:right w:val="single" w:sz="4" w:space="0" w:color="auto"/>
            </w:tcBorders>
            <w:vAlign w:val="center"/>
          </w:tcPr>
          <w:p w:rsidR="002876B3" w:rsidRDefault="002876B3" w:rsidP="00D672FD">
            <w:pPr>
              <w:pStyle w:val="TAC"/>
              <w:spacing w:before="108" w:after="108"/>
              <w:rPr>
                <w:rFonts w:ascii="Times New Roman" w:hAnsi="Times New Roman"/>
                <w:szCs w:val="18"/>
              </w:rPr>
            </w:pPr>
          </w:p>
        </w:tc>
        <w:tc>
          <w:tcPr>
            <w:tcW w:w="1060" w:type="pct"/>
            <w:vMerge/>
            <w:tcBorders>
              <w:top w:val="single" w:sz="4" w:space="0" w:color="auto"/>
              <w:left w:val="single" w:sz="4" w:space="0" w:color="auto"/>
              <w:bottom w:val="single" w:sz="4" w:space="0" w:color="auto"/>
              <w:right w:val="single" w:sz="4" w:space="0" w:color="auto"/>
            </w:tcBorders>
            <w:vAlign w:val="center"/>
          </w:tcPr>
          <w:p w:rsidR="002876B3" w:rsidRDefault="002876B3" w:rsidP="00D672FD">
            <w:pPr>
              <w:pStyle w:val="TAC"/>
              <w:spacing w:before="108" w:after="108"/>
              <w:rPr>
                <w:rFonts w:ascii="Times New Roman" w:hAnsi="Times New Roman"/>
                <w:szCs w:val="18"/>
              </w:rPr>
            </w:pPr>
          </w:p>
        </w:tc>
        <w:tc>
          <w:tcPr>
            <w:tcW w:w="1062" w:type="pct"/>
            <w:tcBorders>
              <w:left w:val="single" w:sz="4" w:space="0" w:color="auto"/>
            </w:tcBorders>
          </w:tcPr>
          <w:p w:rsidR="002876B3" w:rsidRDefault="001C27C2" w:rsidP="00D672FD">
            <w:pPr>
              <w:pStyle w:val="TAC"/>
              <w:spacing w:before="108" w:after="108"/>
              <w:rPr>
                <w:rFonts w:ascii="Times New Roman" w:hAnsi="Times New Roman"/>
                <w:szCs w:val="18"/>
              </w:rPr>
            </w:pPr>
            <w:r>
              <w:rPr>
                <w:rFonts w:ascii="Times New Roman" w:hAnsi="Times New Roman"/>
                <w:szCs w:val="18"/>
              </w:rPr>
              <w:t>60</w:t>
            </w:r>
          </w:p>
        </w:tc>
        <w:tc>
          <w:tcPr>
            <w:tcW w:w="2003"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7*64*T</w:t>
            </w:r>
            <w:r>
              <w:rPr>
                <w:rFonts w:ascii="Times New Roman" w:hAnsi="Times New Roman"/>
                <w:szCs w:val="18"/>
                <w:vertAlign w:val="subscript"/>
              </w:rPr>
              <w:t>c</w:t>
            </w:r>
            <w:r>
              <w:rPr>
                <w:rFonts w:ascii="Times New Roman" w:eastAsia="宋体" w:hAnsi="Times New Roman"/>
                <w:szCs w:val="18"/>
                <w:lang w:eastAsia="zh-CN"/>
              </w:rPr>
              <w:t xml:space="preserve"> (228.0ns)</w:t>
            </w:r>
          </w:p>
        </w:tc>
      </w:tr>
      <w:tr w:rsidR="002876B3">
        <w:trPr>
          <w:cantSplit/>
          <w:jc w:val="center"/>
        </w:trPr>
        <w:tc>
          <w:tcPr>
            <w:tcW w:w="874" w:type="pct"/>
            <w:tcBorders>
              <w:bottom w:val="nil"/>
            </w:tcBorders>
            <w:shd w:val="clear" w:color="auto" w:fill="auto"/>
            <w:vAlign w:val="center"/>
          </w:tcPr>
          <w:p w:rsidR="002876B3" w:rsidRDefault="001C27C2" w:rsidP="00D672FD">
            <w:pPr>
              <w:pStyle w:val="TAC"/>
              <w:spacing w:before="108" w:after="108"/>
              <w:rPr>
                <w:rFonts w:ascii="Times New Roman" w:hAnsi="Times New Roman"/>
                <w:szCs w:val="18"/>
              </w:rPr>
            </w:pPr>
            <w:r>
              <w:rPr>
                <w:rFonts w:ascii="Times New Roman" w:hAnsi="Times New Roman"/>
                <w:szCs w:val="18"/>
              </w:rPr>
              <w:t>2</w:t>
            </w:r>
          </w:p>
        </w:tc>
        <w:tc>
          <w:tcPr>
            <w:tcW w:w="1060" w:type="pct"/>
            <w:tcBorders>
              <w:top w:val="single" w:sz="4" w:space="0" w:color="auto"/>
              <w:bottom w:val="nil"/>
            </w:tcBorders>
            <w:shd w:val="clear" w:color="auto" w:fill="auto"/>
            <w:vAlign w:val="center"/>
          </w:tcPr>
          <w:p w:rsidR="002876B3" w:rsidRDefault="001C27C2" w:rsidP="00D672FD">
            <w:pPr>
              <w:pStyle w:val="TAC"/>
              <w:spacing w:before="108" w:after="108"/>
              <w:rPr>
                <w:rFonts w:ascii="Times New Roman" w:hAnsi="Times New Roman"/>
                <w:szCs w:val="18"/>
              </w:rPr>
            </w:pPr>
            <w:r>
              <w:rPr>
                <w:rFonts w:ascii="Times New Roman" w:hAnsi="Times New Roman"/>
                <w:szCs w:val="18"/>
              </w:rPr>
              <w:t>120</w:t>
            </w:r>
          </w:p>
        </w:tc>
        <w:tc>
          <w:tcPr>
            <w:tcW w:w="1062"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60</w:t>
            </w:r>
          </w:p>
        </w:tc>
        <w:tc>
          <w:tcPr>
            <w:tcW w:w="2003"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宋体" w:hAnsi="Times New Roman"/>
                <w:szCs w:val="18"/>
                <w:lang w:eastAsia="zh-CN"/>
              </w:rPr>
              <w:t xml:space="preserve"> (114.0 ns)</w:t>
            </w:r>
          </w:p>
        </w:tc>
      </w:tr>
      <w:tr w:rsidR="002876B3">
        <w:trPr>
          <w:cantSplit/>
          <w:jc w:val="center"/>
        </w:trPr>
        <w:tc>
          <w:tcPr>
            <w:tcW w:w="874" w:type="pct"/>
            <w:tcBorders>
              <w:top w:val="nil"/>
              <w:bottom w:val="nil"/>
            </w:tcBorders>
            <w:shd w:val="clear" w:color="auto" w:fill="auto"/>
            <w:vAlign w:val="center"/>
          </w:tcPr>
          <w:p w:rsidR="002876B3" w:rsidRDefault="002876B3" w:rsidP="00D672FD">
            <w:pPr>
              <w:pStyle w:val="TAC"/>
              <w:spacing w:before="108" w:after="108"/>
              <w:rPr>
                <w:rFonts w:ascii="Times New Roman" w:hAnsi="Times New Roman"/>
                <w:szCs w:val="18"/>
              </w:rPr>
            </w:pPr>
          </w:p>
        </w:tc>
        <w:tc>
          <w:tcPr>
            <w:tcW w:w="1060" w:type="pct"/>
            <w:tcBorders>
              <w:top w:val="nil"/>
              <w:bottom w:val="single" w:sz="4" w:space="0" w:color="auto"/>
            </w:tcBorders>
            <w:shd w:val="clear" w:color="auto" w:fill="auto"/>
            <w:vAlign w:val="center"/>
          </w:tcPr>
          <w:p w:rsidR="002876B3" w:rsidRDefault="002876B3" w:rsidP="00D672FD">
            <w:pPr>
              <w:pStyle w:val="TAC"/>
              <w:spacing w:before="108" w:after="108"/>
              <w:rPr>
                <w:rFonts w:ascii="Times New Roman" w:hAnsi="Times New Roman"/>
                <w:szCs w:val="18"/>
              </w:rPr>
            </w:pPr>
          </w:p>
        </w:tc>
        <w:tc>
          <w:tcPr>
            <w:tcW w:w="1062"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120</w:t>
            </w:r>
          </w:p>
        </w:tc>
        <w:tc>
          <w:tcPr>
            <w:tcW w:w="2003" w:type="pct"/>
          </w:tcPr>
          <w:p w:rsidR="002876B3" w:rsidRDefault="001C27C2" w:rsidP="00D672FD">
            <w:pPr>
              <w:pStyle w:val="TAC"/>
              <w:spacing w:before="108" w:after="108"/>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宋体" w:hAnsi="Times New Roman"/>
                <w:szCs w:val="18"/>
                <w:lang w:eastAsia="zh-CN"/>
              </w:rPr>
              <w:t xml:space="preserve"> (114.0 ns)</w:t>
            </w:r>
          </w:p>
        </w:tc>
      </w:tr>
      <w:tr w:rsidR="002876B3">
        <w:trPr>
          <w:cantSplit/>
          <w:jc w:val="center"/>
        </w:trPr>
        <w:tc>
          <w:tcPr>
            <w:tcW w:w="5000" w:type="pct"/>
            <w:gridSpan w:val="4"/>
          </w:tcPr>
          <w:p w:rsidR="002876B3" w:rsidRDefault="001C27C2" w:rsidP="00D672FD">
            <w:pPr>
              <w:pStyle w:val="TAN"/>
              <w:spacing w:before="108" w:after="108"/>
              <w:rPr>
                <w:rFonts w:ascii="Times New Roman" w:hAnsi="Times New Roman"/>
                <w:szCs w:val="18"/>
              </w:rPr>
            </w:pPr>
            <w:r>
              <w:rPr>
                <w:rFonts w:ascii="Times New Roman" w:hAnsi="Times New Roman"/>
                <w:szCs w:val="18"/>
              </w:rPr>
              <w:t>Note 1:</w:t>
            </w:r>
            <w:r>
              <w:rPr>
                <w:rFonts w:ascii="Times New Roman" w:eastAsia="宋体" w:hAnsi="Times New Roman" w:hint="eastAsia"/>
                <w:szCs w:val="18"/>
                <w:lang w:eastAsia="zh-CN"/>
              </w:rPr>
              <w:t xml:space="preserve"> </w:t>
            </w:r>
            <w:r>
              <w:rPr>
                <w:rFonts w:ascii="Times New Roman" w:hAnsi="Times New Roman"/>
                <w:szCs w:val="18"/>
              </w:rPr>
              <w:t>T</w:t>
            </w:r>
            <w:r>
              <w:rPr>
                <w:rFonts w:ascii="Times New Roman" w:hAnsi="Times New Roman"/>
                <w:szCs w:val="18"/>
                <w:vertAlign w:val="subscript"/>
              </w:rPr>
              <w:t>c</w:t>
            </w:r>
            <w:r>
              <w:rPr>
                <w:rFonts w:ascii="Times New Roman" w:hAnsi="Times New Roman"/>
                <w:szCs w:val="18"/>
              </w:rPr>
              <w:t xml:space="preserve"> is the basic timing unit defined in TS 38.211</w:t>
            </w:r>
          </w:p>
          <w:p w:rsidR="002876B3" w:rsidRDefault="001C27C2" w:rsidP="00D672FD">
            <w:pPr>
              <w:pStyle w:val="TAN"/>
              <w:spacing w:before="108" w:after="108"/>
              <w:rPr>
                <w:rFonts w:ascii="Times New Roman" w:hAnsi="Times New Roman"/>
                <w:szCs w:val="18"/>
              </w:rPr>
            </w:pPr>
            <w:r>
              <w:rPr>
                <w:rFonts w:ascii="Times New Roman" w:hAnsi="Times New Roman"/>
                <w:szCs w:val="18"/>
              </w:rPr>
              <w:t xml:space="preserve">Note </w:t>
            </w:r>
            <w:r>
              <w:rPr>
                <w:rFonts w:ascii="Times New Roman" w:eastAsia="宋体" w:hAnsi="Times New Roman"/>
                <w:szCs w:val="18"/>
                <w:lang w:eastAsia="zh-CN"/>
              </w:rPr>
              <w:t>2</w:t>
            </w:r>
            <w:r>
              <w:rPr>
                <w:rFonts w:ascii="Times New Roman" w:hAnsi="Times New Roman"/>
                <w:szCs w:val="18"/>
              </w:rPr>
              <w:t>:</w:t>
            </w:r>
            <w:r>
              <w:rPr>
                <w:rFonts w:ascii="Times New Roman" w:eastAsia="宋体" w:hAnsi="Times New Roman" w:hint="eastAsia"/>
                <w:szCs w:val="18"/>
                <w:lang w:eastAsia="zh-CN"/>
              </w:rPr>
              <w:t xml:space="preserve"> </w:t>
            </w:r>
            <w:r>
              <w:rPr>
                <w:rFonts w:ascii="Times New Roman" w:eastAsia="宋体" w:hAnsi="Times New Roman"/>
                <w:szCs w:val="18"/>
                <w:lang w:eastAsia="zh-CN"/>
              </w:rPr>
              <w:t xml:space="preserve">Other cases of timing error limit </w:t>
            </w:r>
            <w:proofErr w:type="spellStart"/>
            <w:r>
              <w:rPr>
                <w:rFonts w:ascii="Times New Roman" w:eastAsia="宋体" w:hAnsi="Times New Roman"/>
                <w:szCs w:val="18"/>
                <w:lang w:eastAsia="zh-CN"/>
              </w:rPr>
              <w:t>T</w:t>
            </w:r>
            <w:r>
              <w:rPr>
                <w:rFonts w:ascii="Times New Roman" w:eastAsia="宋体" w:hAnsi="Times New Roman"/>
                <w:szCs w:val="18"/>
                <w:vertAlign w:val="subscript"/>
                <w:lang w:eastAsia="zh-CN"/>
              </w:rPr>
              <w:t>e</w:t>
            </w:r>
            <w:proofErr w:type="spellEnd"/>
            <w:r>
              <w:rPr>
                <w:rFonts w:ascii="Times New Roman" w:eastAsia="宋体" w:hAnsi="Times New Roman"/>
                <w:szCs w:val="18"/>
                <w:lang w:eastAsia="zh-CN"/>
              </w:rPr>
              <w:t xml:space="preserve"> are provided in Table 7.1.2-1 in TS 38.133</w:t>
            </w:r>
          </w:p>
        </w:tc>
      </w:tr>
    </w:tbl>
    <w:p w:rsidR="002876B3" w:rsidRDefault="001C27C2" w:rsidP="00D672FD">
      <w:pPr>
        <w:spacing w:beforeLines="50" w:before="180" w:beforeAutospacing="0" w:after="180"/>
        <w:jc w:val="both"/>
        <w:rPr>
          <w:rFonts w:eastAsia="宋体"/>
          <w:i/>
          <w:iCs/>
          <w:szCs w:val="20"/>
        </w:rPr>
      </w:pPr>
      <w:r>
        <w:rPr>
          <w:rFonts w:eastAsia="宋体" w:hint="eastAsia"/>
          <w:b/>
          <w:bCs/>
          <w:i/>
          <w:iCs/>
          <w:szCs w:val="20"/>
        </w:rPr>
        <w:t>Observation 1:</w:t>
      </w:r>
      <w:r>
        <w:rPr>
          <w:rFonts w:eastAsia="宋体" w:hint="eastAsia"/>
          <w:i/>
          <w:iCs/>
          <w:szCs w:val="20"/>
        </w:rPr>
        <w:t xml:space="preserve"> In asymmetric UL </w:t>
      </w:r>
      <w:proofErr w:type="spellStart"/>
      <w:r>
        <w:rPr>
          <w:rFonts w:eastAsia="宋体" w:hint="eastAsia"/>
          <w:i/>
          <w:iCs/>
          <w:szCs w:val="20"/>
        </w:rPr>
        <w:t>sTRP</w:t>
      </w:r>
      <w:proofErr w:type="spellEnd"/>
      <w:r>
        <w:rPr>
          <w:rFonts w:eastAsia="宋体" w:hint="eastAsia"/>
          <w:i/>
          <w:iCs/>
          <w:szCs w:val="20"/>
        </w:rPr>
        <w:t xml:space="preserve">/DL </w:t>
      </w:r>
      <w:proofErr w:type="spellStart"/>
      <w:r>
        <w:rPr>
          <w:rFonts w:eastAsia="宋体" w:hint="eastAsia"/>
          <w:i/>
          <w:iCs/>
          <w:szCs w:val="20"/>
        </w:rPr>
        <w:t>mTRP</w:t>
      </w:r>
      <w:proofErr w:type="spellEnd"/>
      <w:r>
        <w:rPr>
          <w:rFonts w:eastAsia="宋体" w:hint="eastAsia"/>
          <w:i/>
          <w:iCs/>
          <w:szCs w:val="20"/>
        </w:rPr>
        <w:t xml:space="preserve"> scenario, uplink propagation delay difference between macro and micro nodes is mandatory to be met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as specified in TS 38.133.</w:t>
      </w:r>
    </w:p>
    <w:p w:rsidR="002876B3" w:rsidRDefault="001C27C2" w:rsidP="00D672FD">
      <w:pPr>
        <w:spacing w:beforeLines="50" w:before="180" w:beforeAutospacing="0" w:after="180"/>
        <w:jc w:val="both"/>
      </w:pPr>
      <w:r>
        <w:rPr>
          <w:rFonts w:eastAsia="宋体" w:hint="eastAsia"/>
          <w:szCs w:val="20"/>
        </w:rPr>
        <w:t xml:space="preserve">Correspondingly, system-level simulation is performed to evaluate the uplink propagation delay difference between macro and micro nodes in asymmetric UL </w:t>
      </w:r>
      <w:proofErr w:type="spellStart"/>
      <w:r>
        <w:rPr>
          <w:rFonts w:eastAsia="宋体" w:hint="eastAsia"/>
          <w:szCs w:val="20"/>
        </w:rPr>
        <w:t>sTRP</w:t>
      </w:r>
      <w:proofErr w:type="spellEnd"/>
      <w:r>
        <w:rPr>
          <w:rFonts w:eastAsia="宋体" w:hint="eastAsia"/>
          <w:szCs w:val="20"/>
        </w:rPr>
        <w:t xml:space="preserve">/ DL </w:t>
      </w:r>
      <w:proofErr w:type="spellStart"/>
      <w:r>
        <w:rPr>
          <w:rFonts w:eastAsia="宋体" w:hint="eastAsia"/>
          <w:szCs w:val="20"/>
        </w:rPr>
        <w:t>mTRP</w:t>
      </w:r>
      <w:proofErr w:type="spellEnd"/>
      <w:r>
        <w:rPr>
          <w:rFonts w:eastAsia="宋体" w:hint="eastAsia"/>
          <w:szCs w:val="20"/>
        </w:rPr>
        <w:t xml:space="preserve"> scenarios. In this simulation, the distribution of macro and micro nodes is depicted in Figure </w:t>
      </w:r>
      <w:r w:rsidR="00916A21">
        <w:rPr>
          <w:rFonts w:eastAsia="宋体"/>
          <w:szCs w:val="20"/>
        </w:rPr>
        <w:t>3</w:t>
      </w:r>
      <w:r>
        <w:rPr>
          <w:rFonts w:eastAsia="宋体" w:hint="eastAsia"/>
          <w:szCs w:val="20"/>
        </w:rPr>
        <w:t xml:space="preserve">. Wherein, micro nodes are allocated at the cell-edge of macro node with ideal synchronization assumption, and ISD of macro nodes is set to 500m@FR1 and 200m@FR2, respectively. Besides, the UE can transmit uplink transmission towards to micro nodes depending on network scheduling, and uplink propagation delay difference is calculated based on the clusters with </w:t>
      </w:r>
      <w:r>
        <w:rPr>
          <w:rFonts w:eastAsia="宋体"/>
          <w:szCs w:val="20"/>
        </w:rPr>
        <w:t>peak</w:t>
      </w:r>
      <w:r>
        <w:rPr>
          <w:rFonts w:eastAsia="宋体" w:hint="eastAsia"/>
          <w:szCs w:val="20"/>
        </w:rPr>
        <w:t xml:space="preserve"> power in both macro and micro nodes. The detailed simulation parameters </w:t>
      </w:r>
      <w:r w:rsidR="0057722F">
        <w:rPr>
          <w:rFonts w:eastAsia="宋体"/>
          <w:szCs w:val="20"/>
        </w:rPr>
        <w:t>can be found in our previous contribution [6]</w:t>
      </w:r>
      <w:r>
        <w:rPr>
          <w:rFonts w:eastAsia="宋体" w:hint="eastAsia"/>
          <w:szCs w:val="20"/>
        </w:rPr>
        <w:t>.</w:t>
      </w:r>
    </w:p>
    <w:p w:rsidR="002876B3" w:rsidRDefault="001C27C2" w:rsidP="00D672FD">
      <w:pPr>
        <w:spacing w:after="180"/>
        <w:jc w:val="center"/>
        <w:rPr>
          <w:rFonts w:eastAsia="宋体"/>
        </w:rPr>
      </w:pPr>
      <w:r>
        <w:rPr>
          <w:rFonts w:eastAsia="宋体" w:hint="eastAsia"/>
          <w:noProof/>
        </w:rPr>
        <w:lastRenderedPageBreak/>
        <w:drawing>
          <wp:inline distT="0" distB="0" distL="114300" distR="114300">
            <wp:extent cx="3165475" cy="3067685"/>
            <wp:effectExtent l="0" t="0" r="4445" b="10795"/>
            <wp:docPr id="3" name="图片 3"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 4"/>
                    <pic:cNvPicPr>
                      <a:picLocks noChangeAspect="1"/>
                    </pic:cNvPicPr>
                  </pic:nvPicPr>
                  <pic:blipFill>
                    <a:blip r:embed="rId9"/>
                    <a:stretch>
                      <a:fillRect/>
                    </a:stretch>
                  </pic:blipFill>
                  <pic:spPr>
                    <a:xfrm>
                      <a:off x="0" y="0"/>
                      <a:ext cx="3165475" cy="3067685"/>
                    </a:xfrm>
                    <a:prstGeom prst="rect">
                      <a:avLst/>
                    </a:prstGeom>
                  </pic:spPr>
                </pic:pic>
              </a:graphicData>
            </a:graphic>
          </wp:inline>
        </w:drawing>
      </w:r>
    </w:p>
    <w:p w:rsidR="002876B3" w:rsidRDefault="001C27C2" w:rsidP="00D672FD">
      <w:pPr>
        <w:spacing w:after="180"/>
        <w:jc w:val="center"/>
        <w:rPr>
          <w:rFonts w:eastAsia="宋体"/>
        </w:rPr>
      </w:pPr>
      <w:r>
        <w:rPr>
          <w:rFonts w:eastAsia="宋体" w:hint="eastAsia"/>
          <w:b/>
          <w:bCs/>
        </w:rPr>
        <w:t xml:space="preserve">Figure </w:t>
      </w:r>
      <w:r w:rsidR="00916A21">
        <w:rPr>
          <w:rFonts w:eastAsia="宋体"/>
          <w:b/>
          <w:bCs/>
        </w:rPr>
        <w:t>3</w:t>
      </w:r>
      <w:r>
        <w:rPr>
          <w:rFonts w:eastAsia="宋体" w:hint="eastAsia"/>
        </w:rPr>
        <w:tab/>
        <w:t xml:space="preserve">Distribution of macro and micro nodes in SLS of asymmetric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p>
    <w:p w:rsidR="002876B3" w:rsidRDefault="001C27C2" w:rsidP="00D672FD">
      <w:pPr>
        <w:spacing w:beforeLines="50" w:before="180" w:beforeAutospacing="0" w:after="180"/>
        <w:jc w:val="both"/>
        <w:rPr>
          <w:rFonts w:eastAsia="宋体"/>
          <w:szCs w:val="20"/>
        </w:rPr>
      </w:pPr>
      <w:r>
        <w:rPr>
          <w:rFonts w:eastAsia="宋体" w:hint="eastAsia"/>
          <w:szCs w:val="20"/>
        </w:rPr>
        <w:t xml:space="preserve">To investigate the impact of uplink propagation delay difference between macro and micro nodes in both FR1 and FR2, the following two cases are evaluated under the above </w:t>
      </w:r>
      <w:r>
        <w:rPr>
          <w:rFonts w:eastAsia="宋体" w:hint="eastAsia"/>
        </w:rPr>
        <w:t xml:space="preserve">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w:t>
      </w:r>
      <w:r>
        <w:rPr>
          <w:rFonts w:eastAsia="宋体" w:hint="eastAsia"/>
          <w:szCs w:val="20"/>
        </w:rPr>
        <w:t>scenario:</w:t>
      </w:r>
    </w:p>
    <w:p w:rsidR="002876B3" w:rsidRDefault="001C27C2" w:rsidP="00D672FD">
      <w:pPr>
        <w:numPr>
          <w:ilvl w:val="0"/>
          <w:numId w:val="12"/>
        </w:numPr>
        <w:spacing w:beforeAutospacing="0" w:afterLines="0" w:after="0"/>
        <w:jc w:val="both"/>
        <w:rPr>
          <w:rFonts w:eastAsia="宋体"/>
          <w:szCs w:val="20"/>
        </w:rPr>
      </w:pPr>
      <w:r>
        <w:rPr>
          <w:rFonts w:eastAsia="宋体" w:hint="eastAsia"/>
          <w:szCs w:val="20"/>
        </w:rPr>
        <w:t xml:space="preserve">Case 1: Uplink propagation delay difference between macro and micro nodes in FR1@SCS = 30kHz, ISD = 500m,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 </w:t>
      </w:r>
      <w:r>
        <w:rPr>
          <w:rFonts w:eastAsia="宋体"/>
          <w:szCs w:val="20"/>
        </w:rPr>
        <w:t>260.6ns</w:t>
      </w:r>
      <w:r>
        <w:rPr>
          <w:rFonts w:eastAsia="宋体" w:hint="eastAsia"/>
          <w:szCs w:val="20"/>
        </w:rPr>
        <w:t>.</w:t>
      </w:r>
    </w:p>
    <w:p w:rsidR="002876B3" w:rsidRDefault="001C27C2" w:rsidP="00D672FD">
      <w:pPr>
        <w:numPr>
          <w:ilvl w:val="0"/>
          <w:numId w:val="12"/>
        </w:numPr>
        <w:spacing w:beforeAutospacing="0" w:afterLines="0" w:after="0"/>
        <w:jc w:val="both"/>
        <w:rPr>
          <w:rFonts w:eastAsia="宋体"/>
          <w:szCs w:val="20"/>
        </w:rPr>
      </w:pPr>
      <w:r>
        <w:rPr>
          <w:rFonts w:eastAsia="宋体" w:hint="eastAsia"/>
          <w:szCs w:val="20"/>
        </w:rPr>
        <w:t xml:space="preserve">Case 2: Uplink propagation delay difference between macro and micro nodes in FR2@SCS = 120kHz, ISD = 200m,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 114</w:t>
      </w:r>
      <w:r>
        <w:rPr>
          <w:rFonts w:eastAsia="宋体"/>
          <w:szCs w:val="20"/>
        </w:rPr>
        <w:t>.</w:t>
      </w:r>
      <w:r>
        <w:rPr>
          <w:rFonts w:eastAsia="宋体" w:hint="eastAsia"/>
          <w:szCs w:val="20"/>
        </w:rPr>
        <w:t>0</w:t>
      </w:r>
      <w:r>
        <w:rPr>
          <w:rFonts w:eastAsia="宋体"/>
          <w:szCs w:val="20"/>
        </w:rPr>
        <w:t>ns</w:t>
      </w:r>
      <w:r>
        <w:rPr>
          <w:rFonts w:eastAsia="宋体" w:hint="eastAsia"/>
          <w:szCs w:val="20"/>
        </w:rPr>
        <w:t>.</w:t>
      </w:r>
    </w:p>
    <w:p w:rsidR="002876B3" w:rsidRDefault="001C27C2" w:rsidP="00D672FD">
      <w:pPr>
        <w:spacing w:beforeLines="50" w:before="180" w:beforeAutospacing="0" w:after="180"/>
        <w:jc w:val="both"/>
        <w:rPr>
          <w:rFonts w:eastAsia="宋体"/>
          <w:szCs w:val="20"/>
        </w:rPr>
      </w:pPr>
      <w:r>
        <w:rPr>
          <w:rFonts w:eastAsia="宋体" w:hint="eastAsia"/>
          <w:szCs w:val="20"/>
        </w:rPr>
        <w:t xml:space="preserve">As the simulation results provided in Figure </w:t>
      </w:r>
      <w:r w:rsidR="00916A21">
        <w:rPr>
          <w:rFonts w:eastAsia="宋体"/>
          <w:szCs w:val="20"/>
        </w:rPr>
        <w:t>4</w:t>
      </w:r>
      <w:r>
        <w:rPr>
          <w:rFonts w:eastAsia="宋体" w:hint="eastAsia"/>
          <w:szCs w:val="20"/>
        </w:rPr>
        <w:t xml:space="preserve">, it can be observed that the uplink propagation delay difference of ~70% UE cannot meet the timing error limit </w:t>
      </w:r>
      <w:proofErr w:type="spellStart"/>
      <w:r>
        <w:rPr>
          <w:rFonts w:eastAsia="宋体" w:hint="eastAsia"/>
          <w:szCs w:val="20"/>
        </w:rPr>
        <w:t>T</w:t>
      </w:r>
      <w:r>
        <w:rPr>
          <w:rFonts w:eastAsia="宋体" w:hint="eastAsia"/>
          <w:szCs w:val="20"/>
          <w:vertAlign w:val="subscript"/>
        </w:rPr>
        <w:t>e</w:t>
      </w:r>
      <w:proofErr w:type="spellEnd"/>
      <w:r>
        <w:rPr>
          <w:rFonts w:eastAsia="宋体" w:hint="eastAsia"/>
          <w:szCs w:val="20"/>
        </w:rPr>
        <w:t xml:space="preserve"> in both Case-1@FR1 and Case-2@FR2, in where only one single TAG is used in </w:t>
      </w:r>
      <w:r>
        <w:rPr>
          <w:rFonts w:eastAsia="宋体" w:hint="eastAsia"/>
        </w:rPr>
        <w:t xml:space="preserve">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w:t>
      </w:r>
      <w:r>
        <w:rPr>
          <w:rFonts w:eastAsia="宋体" w:hint="eastAsia"/>
          <w:szCs w:val="20"/>
        </w:rPr>
        <w:t xml:space="preserve">scenario. In this sense, it will negatively lead to that </w:t>
      </w:r>
      <w:r>
        <w:rPr>
          <w:rFonts w:eastAsia="宋体" w:hint="eastAsia"/>
        </w:rPr>
        <w:t xml:space="preserve">the performance of the vast majority of uplink transmissions cannot be guaranteed or </w:t>
      </w:r>
      <w:r>
        <w:rPr>
          <w:rFonts w:eastAsia="宋体" w:hint="eastAsia"/>
          <w:szCs w:val="20"/>
        </w:rPr>
        <w:t>the network has to deploy more dense micro nodes</w:t>
      </w:r>
      <w:r>
        <w:rPr>
          <w:rFonts w:eastAsia="宋体" w:hint="eastAsia"/>
        </w:rPr>
        <w:t xml:space="preserve">. Consequently, it will drastically impair the practical deployment of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scenarios.</w:t>
      </w:r>
    </w:p>
    <w:p w:rsidR="002876B3" w:rsidRDefault="001C27C2" w:rsidP="00D672FD">
      <w:pPr>
        <w:spacing w:after="180"/>
        <w:jc w:val="center"/>
      </w:pPr>
      <w:r>
        <w:rPr>
          <w:noProof/>
        </w:rPr>
        <w:drawing>
          <wp:inline distT="0" distB="0" distL="114300" distR="114300">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3005" cy="2538730"/>
                    </a:xfrm>
                    <a:prstGeom prst="rect">
                      <a:avLst/>
                    </a:prstGeom>
                    <a:noFill/>
                    <a:ln>
                      <a:noFill/>
                    </a:ln>
                  </pic:spPr>
                </pic:pic>
              </a:graphicData>
            </a:graphic>
          </wp:inline>
        </w:drawing>
      </w:r>
    </w:p>
    <w:p w:rsidR="002876B3" w:rsidRDefault="001C27C2" w:rsidP="00D672FD">
      <w:pPr>
        <w:spacing w:after="180"/>
        <w:jc w:val="center"/>
        <w:rPr>
          <w:rFonts w:eastAsia="宋体"/>
        </w:rPr>
      </w:pPr>
      <w:r>
        <w:rPr>
          <w:rFonts w:eastAsia="宋体" w:hint="eastAsia"/>
          <w:b/>
          <w:bCs/>
        </w:rPr>
        <w:lastRenderedPageBreak/>
        <w:t xml:space="preserve">Figure </w:t>
      </w:r>
      <w:r w:rsidR="00916A21">
        <w:rPr>
          <w:rFonts w:eastAsia="宋体"/>
          <w:b/>
          <w:bCs/>
        </w:rPr>
        <w:t>4</w:t>
      </w:r>
      <w:r>
        <w:rPr>
          <w:rFonts w:eastAsia="宋体" w:hint="eastAsia"/>
        </w:rPr>
        <w:tab/>
        <w:t xml:space="preserve">SLS results of uplink propagation delay difference between </w:t>
      </w:r>
      <w:r>
        <w:rPr>
          <w:rFonts w:eastAsia="宋体" w:hint="eastAsia"/>
          <w:szCs w:val="20"/>
        </w:rPr>
        <w:t>macro and micro nodes in</w:t>
      </w:r>
      <w:r>
        <w:rPr>
          <w:rFonts w:eastAsia="宋体" w:hint="eastAsia"/>
        </w:rPr>
        <w:t xml:space="preserve"> 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w:t>
      </w:r>
    </w:p>
    <w:p w:rsidR="002876B3" w:rsidRDefault="001C27C2" w:rsidP="00D672FD">
      <w:pPr>
        <w:spacing w:beforeLines="50" w:before="180" w:beforeAutospacing="0" w:after="180"/>
        <w:jc w:val="both"/>
        <w:rPr>
          <w:rFonts w:eastAsia="宋体"/>
          <w:i/>
          <w:iCs/>
          <w:szCs w:val="20"/>
        </w:rPr>
      </w:pPr>
      <w:r>
        <w:rPr>
          <w:rFonts w:eastAsia="宋体" w:hint="eastAsia"/>
          <w:b/>
          <w:bCs/>
          <w:i/>
          <w:iCs/>
          <w:szCs w:val="20"/>
        </w:rPr>
        <w:t xml:space="preserve">Observation 2: </w:t>
      </w:r>
      <w:r>
        <w:rPr>
          <w:rFonts w:eastAsia="宋体" w:hint="eastAsia"/>
          <w:i/>
          <w:iCs/>
          <w:szCs w:val="20"/>
        </w:rPr>
        <w:t xml:space="preserve">In asymmetric UL </w:t>
      </w:r>
      <w:proofErr w:type="spellStart"/>
      <w:r>
        <w:rPr>
          <w:rFonts w:eastAsia="宋体" w:hint="eastAsia"/>
          <w:i/>
          <w:iCs/>
          <w:szCs w:val="20"/>
        </w:rPr>
        <w:t>sTRP</w:t>
      </w:r>
      <w:proofErr w:type="spellEnd"/>
      <w:r>
        <w:rPr>
          <w:rFonts w:eastAsia="宋体" w:hint="eastAsia"/>
          <w:i/>
          <w:iCs/>
          <w:szCs w:val="20"/>
        </w:rPr>
        <w:t xml:space="preserve">/ DL </w:t>
      </w:r>
      <w:proofErr w:type="spellStart"/>
      <w:r>
        <w:rPr>
          <w:rFonts w:eastAsia="宋体" w:hint="eastAsia"/>
          <w:i/>
          <w:iCs/>
          <w:szCs w:val="20"/>
        </w:rPr>
        <w:t>mTRP</w:t>
      </w:r>
      <w:proofErr w:type="spellEnd"/>
      <w:r>
        <w:rPr>
          <w:rFonts w:eastAsia="宋体" w:hint="eastAsia"/>
          <w:i/>
          <w:iCs/>
          <w:szCs w:val="20"/>
        </w:rPr>
        <w:t xml:space="preserve"> scenarios applied with one single TAG, uplink propagation delay difference between macro and micro nodes of ~70% UE cannot meet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in both FR1 and FR2. As a result, it will negatively lead to that </w:t>
      </w:r>
      <w:r>
        <w:rPr>
          <w:rFonts w:eastAsia="宋体" w:hint="eastAsia"/>
          <w:i/>
          <w:iCs/>
        </w:rPr>
        <w:t xml:space="preserve">the performance of the vast majority of uplink transmissions cannot be guaranteed or </w:t>
      </w:r>
      <w:r>
        <w:rPr>
          <w:rFonts w:eastAsia="宋体" w:hint="eastAsia"/>
          <w:i/>
          <w:iCs/>
          <w:szCs w:val="20"/>
        </w:rPr>
        <w:t>the network has to deploy more dense micro nodes</w:t>
      </w:r>
      <w:r>
        <w:rPr>
          <w:rFonts w:eastAsia="宋体" w:hint="eastAsia"/>
          <w:i/>
          <w:iCs/>
        </w:rPr>
        <w:t>.</w:t>
      </w:r>
    </w:p>
    <w:p w:rsidR="002876B3" w:rsidRDefault="001C27C2" w:rsidP="00D672FD">
      <w:pPr>
        <w:spacing w:beforeLines="50" w:before="180" w:beforeAutospacing="0" w:after="180"/>
        <w:jc w:val="both"/>
        <w:rPr>
          <w:rFonts w:eastAsia="宋体"/>
        </w:rPr>
      </w:pPr>
      <w:r>
        <w:rPr>
          <w:rFonts w:eastAsia="宋体" w:hint="eastAsia"/>
          <w:szCs w:val="20"/>
        </w:rPr>
        <w:t xml:space="preserve">In light of the above assessment, more than one TAG (e.g., up to two TAGs) need to be supported for </w:t>
      </w:r>
      <w:r>
        <w:rPr>
          <w:rFonts w:eastAsia="宋体" w:hint="eastAsia"/>
        </w:rPr>
        <w:t xml:space="preserve">asymmetric DL </w:t>
      </w:r>
      <w:proofErr w:type="spellStart"/>
      <w:r>
        <w:rPr>
          <w:rFonts w:eastAsia="宋体" w:hint="eastAsia"/>
        </w:rPr>
        <w:t>sTRP</w:t>
      </w:r>
      <w:proofErr w:type="spellEnd"/>
      <w:r>
        <w:rPr>
          <w:rFonts w:eastAsia="宋体" w:hint="eastAsia"/>
        </w:rPr>
        <w:t xml:space="preserve">/ UL </w:t>
      </w:r>
      <w:proofErr w:type="spellStart"/>
      <w:r>
        <w:rPr>
          <w:rFonts w:eastAsia="宋体" w:hint="eastAsia"/>
        </w:rPr>
        <w:t>mTRP</w:t>
      </w:r>
      <w:proofErr w:type="spellEnd"/>
      <w:r>
        <w:rPr>
          <w:rFonts w:eastAsia="宋体" w:hint="eastAsia"/>
        </w:rPr>
        <w:t xml:space="preserve"> scenarios. Furthermore, it is needed for the case of single DCI based UL </w:t>
      </w:r>
      <w:proofErr w:type="spellStart"/>
      <w:r>
        <w:rPr>
          <w:rFonts w:eastAsia="宋体" w:hint="eastAsia"/>
        </w:rPr>
        <w:t>mTRP</w:t>
      </w:r>
      <w:proofErr w:type="spellEnd"/>
      <w:r>
        <w:rPr>
          <w:rFonts w:eastAsia="宋体" w:hint="eastAsia"/>
        </w:rPr>
        <w:t xml:space="preserve"> operation and also single DCI based STRP with DPS. Note that two TAs for MDCI MTRP has been specified in Rel-18, it can be well utilized as a starting point to fulfill the work of specifications. More precisely, </w:t>
      </w:r>
      <w:r>
        <w:rPr>
          <w:rFonts w:eastAsia="宋体"/>
        </w:rPr>
        <w:t xml:space="preserve">we just use what we had in the current spec, i.e., </w:t>
      </w:r>
      <w:r>
        <w:rPr>
          <w:rFonts w:eastAsia="宋体" w:hint="eastAsia"/>
        </w:rPr>
        <w:t xml:space="preserve">one UL TCI state is associated with one out of two TAGs, </w:t>
      </w:r>
      <w:r>
        <w:rPr>
          <w:rFonts w:eastAsia="宋体"/>
        </w:rPr>
        <w:t xml:space="preserve">but remove </w:t>
      </w:r>
      <w:r>
        <w:rPr>
          <w:rFonts w:eastAsia="宋体" w:hint="eastAsia"/>
        </w:rPr>
        <w:t xml:space="preserve">the </w:t>
      </w:r>
      <w:r>
        <w:rPr>
          <w:rFonts w:eastAsia="宋体"/>
        </w:rPr>
        <w:t xml:space="preserve">extra </w:t>
      </w:r>
      <w:r>
        <w:rPr>
          <w:rFonts w:eastAsia="宋体" w:hint="eastAsia"/>
        </w:rPr>
        <w:t xml:space="preserve">condition that </w:t>
      </w:r>
      <w:r>
        <w:rPr>
          <w:rFonts w:eastAsia="宋体"/>
        </w:rPr>
        <w:t>“</w:t>
      </w:r>
      <w:r>
        <w:rPr>
          <w:rFonts w:eastAsia="宋体" w:hint="eastAsia"/>
        </w:rPr>
        <w:t>one TAG is associated with one CORESET pool index</w:t>
      </w:r>
      <w:r>
        <w:rPr>
          <w:rFonts w:eastAsia="宋体"/>
        </w:rPr>
        <w:t>”</w:t>
      </w:r>
      <w:r>
        <w:rPr>
          <w:rFonts w:eastAsia="宋体" w:hint="eastAsia"/>
        </w:rPr>
        <w:t xml:space="preserve"> </w:t>
      </w:r>
      <w:r>
        <w:rPr>
          <w:rFonts w:eastAsia="宋体"/>
        </w:rPr>
        <w:t xml:space="preserve">in the asymmetric DL </w:t>
      </w:r>
      <w:proofErr w:type="spellStart"/>
      <w:r>
        <w:rPr>
          <w:rFonts w:eastAsia="宋体"/>
        </w:rPr>
        <w:t>sTRP</w:t>
      </w:r>
      <w:proofErr w:type="spellEnd"/>
      <w:r>
        <w:rPr>
          <w:rFonts w:eastAsia="宋体"/>
        </w:rPr>
        <w:t xml:space="preserve">/UL </w:t>
      </w:r>
      <w:proofErr w:type="spellStart"/>
      <w:r>
        <w:rPr>
          <w:rFonts w:eastAsia="宋体"/>
        </w:rPr>
        <w:t>mTRP</w:t>
      </w:r>
      <w:proofErr w:type="spellEnd"/>
      <w:r>
        <w:rPr>
          <w:rFonts w:eastAsia="宋体" w:hint="eastAsia"/>
        </w:rPr>
        <w:t>.</w:t>
      </w:r>
    </w:p>
    <w:p w:rsidR="002876B3" w:rsidRDefault="001C27C2" w:rsidP="00D672FD">
      <w:pPr>
        <w:spacing w:beforeLines="50" w:before="180" w:beforeAutospacing="0" w:after="180"/>
        <w:jc w:val="both"/>
        <w:rPr>
          <w:rFonts w:eastAsia="宋体"/>
          <w:i/>
          <w:iCs/>
        </w:rPr>
      </w:pPr>
      <w:r>
        <w:rPr>
          <w:rFonts w:eastAsia="宋体" w:hint="eastAsia"/>
          <w:b/>
          <w:bCs/>
          <w:i/>
          <w:iCs/>
          <w:szCs w:val="20"/>
        </w:rPr>
        <w:t xml:space="preserve">Observation 3: </w:t>
      </w:r>
      <w:r>
        <w:rPr>
          <w:rFonts w:eastAsia="宋体" w:hint="eastAsia"/>
          <w:i/>
          <w:iCs/>
          <w:szCs w:val="20"/>
        </w:rPr>
        <w:t xml:space="preserve">The </w:t>
      </w:r>
      <w:r>
        <w:rPr>
          <w:rFonts w:eastAsia="宋体" w:hint="eastAsia"/>
          <w:i/>
          <w:iCs/>
        </w:rPr>
        <w:t xml:space="preserve">normative workload on supporting </w:t>
      </w:r>
      <w:r>
        <w:rPr>
          <w:rFonts w:eastAsia="宋体" w:hint="eastAsia"/>
          <w:i/>
          <w:iCs/>
          <w:szCs w:val="20"/>
        </w:rPr>
        <w:t xml:space="preserve">two TAs for single DCI based UL MTRP/STRP in </w:t>
      </w:r>
      <w:r>
        <w:rPr>
          <w:rFonts w:eastAsia="宋体" w:hint="eastAsia"/>
          <w:i/>
          <w:iCs/>
        </w:rPr>
        <w:t xml:space="preserve">asymmetric DL </w:t>
      </w:r>
      <w:proofErr w:type="spellStart"/>
      <w:r>
        <w:rPr>
          <w:rFonts w:eastAsia="宋体" w:hint="eastAsia"/>
          <w:i/>
          <w:iCs/>
        </w:rPr>
        <w:t>sTRP</w:t>
      </w:r>
      <w:proofErr w:type="spellEnd"/>
      <w:r>
        <w:rPr>
          <w:rFonts w:eastAsia="宋体" w:hint="eastAsia"/>
          <w:i/>
          <w:iCs/>
        </w:rPr>
        <w:t xml:space="preserve">/UL </w:t>
      </w:r>
      <w:proofErr w:type="spellStart"/>
      <w:r>
        <w:rPr>
          <w:rFonts w:eastAsia="宋体" w:hint="eastAsia"/>
          <w:i/>
          <w:iCs/>
        </w:rPr>
        <w:t>mTRP</w:t>
      </w:r>
      <w:proofErr w:type="spellEnd"/>
      <w:r>
        <w:rPr>
          <w:rFonts w:eastAsia="宋体" w:hint="eastAsia"/>
          <w:i/>
          <w:iCs/>
        </w:rPr>
        <w:t xml:space="preserve"> scenarios can be quite low, i.e., it can be fulfilled </w:t>
      </w:r>
      <w:r>
        <w:rPr>
          <w:rFonts w:eastAsia="宋体"/>
          <w:i/>
          <w:iCs/>
        </w:rPr>
        <w:t xml:space="preserve">just </w:t>
      </w:r>
      <w:r>
        <w:rPr>
          <w:rFonts w:eastAsia="宋体" w:hint="eastAsia"/>
          <w:i/>
          <w:iCs/>
        </w:rPr>
        <w:t xml:space="preserve">by releasing the condition </w:t>
      </w:r>
      <w:r>
        <w:rPr>
          <w:rFonts w:eastAsia="宋体"/>
          <w:i/>
          <w:iCs/>
        </w:rPr>
        <w:t>“</w:t>
      </w:r>
      <w:r>
        <w:rPr>
          <w:rFonts w:eastAsia="宋体" w:hint="eastAsia"/>
          <w:i/>
          <w:iCs/>
        </w:rPr>
        <w:t>one TAG is associated with one CORESET pool index</w:t>
      </w:r>
      <w:r>
        <w:rPr>
          <w:rFonts w:eastAsia="宋体"/>
          <w:i/>
          <w:iCs/>
        </w:rPr>
        <w:t>”</w:t>
      </w:r>
      <w:r>
        <w:rPr>
          <w:rFonts w:eastAsia="宋体" w:hint="eastAsia"/>
          <w:i/>
          <w:iCs/>
        </w:rPr>
        <w:t xml:space="preserve"> of two TAs </w:t>
      </w:r>
      <w:r>
        <w:rPr>
          <w:rFonts w:eastAsia="宋体"/>
          <w:i/>
          <w:iCs/>
        </w:rPr>
        <w:t xml:space="preserve">operation introduced </w:t>
      </w:r>
      <w:r>
        <w:rPr>
          <w:rFonts w:eastAsia="宋体" w:hint="eastAsia"/>
          <w:i/>
          <w:iCs/>
        </w:rPr>
        <w:t xml:space="preserve">for </w:t>
      </w:r>
      <w:r>
        <w:rPr>
          <w:rFonts w:eastAsia="宋体"/>
          <w:i/>
          <w:iCs/>
        </w:rPr>
        <w:t xml:space="preserve">Rel-18 </w:t>
      </w:r>
      <w:r>
        <w:rPr>
          <w:rFonts w:eastAsia="宋体" w:hint="eastAsia"/>
          <w:i/>
          <w:iCs/>
        </w:rPr>
        <w:t>M</w:t>
      </w:r>
      <w:r>
        <w:rPr>
          <w:rFonts w:eastAsia="宋体"/>
          <w:i/>
          <w:iCs/>
        </w:rPr>
        <w:t>-</w:t>
      </w:r>
      <w:r>
        <w:rPr>
          <w:rFonts w:eastAsia="宋体" w:hint="eastAsia"/>
          <w:i/>
          <w:iCs/>
        </w:rPr>
        <w:t xml:space="preserve">DCI </w:t>
      </w:r>
      <w:r>
        <w:rPr>
          <w:rFonts w:eastAsia="宋体"/>
          <w:i/>
          <w:iCs/>
        </w:rPr>
        <w:t>MTRP</w:t>
      </w:r>
      <w:r>
        <w:rPr>
          <w:rFonts w:eastAsia="宋体" w:hint="eastAsia"/>
          <w:i/>
          <w:iCs/>
        </w:rPr>
        <w:t>.</w:t>
      </w:r>
    </w:p>
    <w:p w:rsidR="006B1EF3" w:rsidRPr="0071370D" w:rsidRDefault="0071370D" w:rsidP="00D672FD">
      <w:pPr>
        <w:spacing w:beforeAutospacing="0" w:afterLines="0" w:after="0"/>
        <w:jc w:val="both"/>
        <w:rPr>
          <w:rFonts w:eastAsia="宋体"/>
          <w:i/>
          <w:iCs/>
          <w:szCs w:val="20"/>
          <w:lang w:val="en-GB"/>
        </w:rPr>
      </w:pPr>
      <w:r w:rsidRPr="0071370D">
        <w:rPr>
          <w:rFonts w:eastAsia="宋体"/>
          <w:b/>
          <w:i/>
          <w:iCs/>
          <w:szCs w:val="20"/>
        </w:rPr>
        <w:t>Proposal 9:</w:t>
      </w:r>
      <w:r w:rsidRPr="0071370D">
        <w:rPr>
          <w:rFonts w:eastAsia="宋体"/>
          <w:i/>
          <w:iCs/>
          <w:szCs w:val="20"/>
        </w:rPr>
        <w:t xml:space="preserve"> </w:t>
      </w:r>
      <w:r w:rsidR="006B1EF3" w:rsidRPr="0071370D">
        <w:rPr>
          <w:rFonts w:eastAsia="宋体"/>
          <w:i/>
          <w:iCs/>
          <w:szCs w:val="20"/>
          <w:lang w:val="en-GB"/>
        </w:rPr>
        <w:t xml:space="preserve">To facilitate the asymmetric DL </w:t>
      </w:r>
      <w:proofErr w:type="spellStart"/>
      <w:r w:rsidR="006B1EF3" w:rsidRPr="0071370D">
        <w:rPr>
          <w:rFonts w:eastAsia="宋体"/>
          <w:i/>
          <w:iCs/>
          <w:szCs w:val="20"/>
          <w:lang w:val="en-GB"/>
        </w:rPr>
        <w:t>sTRP</w:t>
      </w:r>
      <w:proofErr w:type="spellEnd"/>
      <w:r w:rsidR="006B1EF3" w:rsidRPr="0071370D">
        <w:rPr>
          <w:rFonts w:eastAsia="宋体"/>
          <w:i/>
          <w:iCs/>
          <w:szCs w:val="20"/>
          <w:lang w:val="en-GB"/>
        </w:rPr>
        <w:t xml:space="preserve">/UL </w:t>
      </w:r>
      <w:proofErr w:type="spellStart"/>
      <w:r w:rsidR="006B1EF3" w:rsidRPr="0071370D">
        <w:rPr>
          <w:rFonts w:eastAsia="宋体"/>
          <w:i/>
          <w:iCs/>
          <w:szCs w:val="20"/>
          <w:lang w:val="en-GB"/>
        </w:rPr>
        <w:t>mTRP</w:t>
      </w:r>
      <w:proofErr w:type="spellEnd"/>
      <w:r w:rsidR="006B1EF3" w:rsidRPr="0071370D">
        <w:rPr>
          <w:rFonts w:eastAsia="宋体"/>
          <w:i/>
          <w:iCs/>
          <w:szCs w:val="20"/>
          <w:lang w:val="en-GB"/>
        </w:rPr>
        <w:t xml:space="preserve"> deployment scenarios, support extending Rel-18 MDCI based 2TA toward UL TRP(s) and DL </w:t>
      </w:r>
      <w:proofErr w:type="spellStart"/>
      <w:r w:rsidR="006B1EF3" w:rsidRPr="0071370D">
        <w:rPr>
          <w:rFonts w:eastAsia="宋体"/>
          <w:i/>
          <w:iCs/>
          <w:szCs w:val="20"/>
          <w:lang w:val="en-GB"/>
        </w:rPr>
        <w:t>sTRP</w:t>
      </w:r>
      <w:proofErr w:type="spellEnd"/>
      <w:r w:rsidR="006B1EF3" w:rsidRPr="0071370D">
        <w:rPr>
          <w:rFonts w:eastAsia="宋体"/>
          <w:i/>
          <w:iCs/>
          <w:szCs w:val="20"/>
          <w:lang w:val="en-GB"/>
        </w:rPr>
        <w:t xml:space="preserve"> without the restriction that </w:t>
      </w:r>
      <w:proofErr w:type="spellStart"/>
      <w:r w:rsidR="006B1EF3" w:rsidRPr="0071370D">
        <w:rPr>
          <w:rFonts w:eastAsia="宋体"/>
          <w:i/>
          <w:iCs/>
          <w:szCs w:val="20"/>
          <w:lang w:val="en-GB"/>
        </w:rPr>
        <w:t>coresetpoolIndex</w:t>
      </w:r>
      <w:proofErr w:type="spellEnd"/>
      <w:r w:rsidR="006B1EF3" w:rsidRPr="0071370D">
        <w:rPr>
          <w:rFonts w:eastAsia="宋体"/>
          <w:i/>
          <w:iCs/>
          <w:szCs w:val="20"/>
          <w:lang w:val="en-GB"/>
        </w:rPr>
        <w:t xml:space="preserve"> needs to be configured.</w:t>
      </w:r>
    </w:p>
    <w:p w:rsidR="006B1EF3" w:rsidRPr="0071370D" w:rsidRDefault="006B1EF3" w:rsidP="00D672FD">
      <w:pPr>
        <w:pStyle w:val="ListParagraph"/>
        <w:numPr>
          <w:ilvl w:val="0"/>
          <w:numId w:val="10"/>
        </w:numPr>
        <w:spacing w:beforeLines="0" w:before="0" w:afterLines="0" w:after="0" w:line="240" w:lineRule="auto"/>
        <w:ind w:leftChars="0"/>
        <w:rPr>
          <w:rFonts w:eastAsia="宋体"/>
          <w:i/>
          <w:iCs/>
          <w:szCs w:val="20"/>
        </w:rPr>
      </w:pPr>
      <w:r w:rsidRPr="0071370D">
        <w:rPr>
          <w:i/>
          <w:iCs/>
          <w:szCs w:val="20"/>
        </w:rPr>
        <w:t xml:space="preserve">Note: The above can be used for both </w:t>
      </w:r>
      <w:proofErr w:type="spellStart"/>
      <w:r w:rsidRPr="0071370D">
        <w:rPr>
          <w:i/>
          <w:iCs/>
          <w:szCs w:val="20"/>
        </w:rPr>
        <w:t>sTRP</w:t>
      </w:r>
      <w:proofErr w:type="spellEnd"/>
      <w:r w:rsidRPr="0071370D">
        <w:rPr>
          <w:i/>
          <w:iCs/>
          <w:szCs w:val="20"/>
        </w:rPr>
        <w:t xml:space="preserve"> </w:t>
      </w:r>
      <w:r w:rsidR="008E47E2">
        <w:rPr>
          <w:i/>
          <w:iCs/>
          <w:szCs w:val="20"/>
        </w:rPr>
        <w:t>operation</w:t>
      </w:r>
      <w:r w:rsidR="0071239E">
        <w:rPr>
          <w:i/>
          <w:iCs/>
          <w:szCs w:val="20"/>
        </w:rPr>
        <w:t xml:space="preserve"> </w:t>
      </w:r>
      <w:r w:rsidRPr="0071370D">
        <w:rPr>
          <w:i/>
          <w:iCs/>
          <w:szCs w:val="20"/>
        </w:rPr>
        <w:t xml:space="preserve">and </w:t>
      </w:r>
      <w:proofErr w:type="spellStart"/>
      <w:r w:rsidRPr="0071370D">
        <w:rPr>
          <w:i/>
          <w:iCs/>
          <w:szCs w:val="20"/>
        </w:rPr>
        <w:t>sDCI</w:t>
      </w:r>
      <w:proofErr w:type="spellEnd"/>
      <w:r w:rsidRPr="0071370D">
        <w:rPr>
          <w:i/>
          <w:iCs/>
          <w:szCs w:val="20"/>
        </w:rPr>
        <w:t xml:space="preserve"> based UL </w:t>
      </w:r>
      <w:proofErr w:type="spellStart"/>
      <w:r w:rsidRPr="0071370D">
        <w:rPr>
          <w:i/>
          <w:iCs/>
          <w:szCs w:val="20"/>
        </w:rPr>
        <w:t>mTRP</w:t>
      </w:r>
      <w:proofErr w:type="spellEnd"/>
      <w:r w:rsidR="0071239E">
        <w:rPr>
          <w:i/>
          <w:iCs/>
          <w:szCs w:val="20"/>
        </w:rPr>
        <w:t xml:space="preserve"> </w:t>
      </w:r>
      <w:r w:rsidR="008E47E2">
        <w:rPr>
          <w:i/>
          <w:iCs/>
          <w:szCs w:val="20"/>
        </w:rPr>
        <w:t>operation</w:t>
      </w:r>
      <w:r w:rsidRPr="0071370D">
        <w:rPr>
          <w:i/>
          <w:iCs/>
          <w:szCs w:val="20"/>
        </w:rPr>
        <w:t>, where one TA is applied to UL transmission(s) towards one UL/DL TRP</w:t>
      </w:r>
      <w:r w:rsidR="001E2915">
        <w:rPr>
          <w:i/>
          <w:iCs/>
          <w:szCs w:val="20"/>
        </w:rPr>
        <w:t xml:space="preserve">, and that is transparent to </w:t>
      </w:r>
      <w:r w:rsidR="00EC1FFD">
        <w:rPr>
          <w:i/>
          <w:iCs/>
          <w:szCs w:val="20"/>
        </w:rPr>
        <w:t xml:space="preserve">the </w:t>
      </w:r>
      <w:r w:rsidR="001E2915">
        <w:rPr>
          <w:i/>
          <w:iCs/>
          <w:szCs w:val="20"/>
        </w:rPr>
        <w:t>UE</w:t>
      </w:r>
      <w:r w:rsidRPr="0071370D">
        <w:rPr>
          <w:i/>
          <w:iCs/>
          <w:szCs w:val="20"/>
        </w:rPr>
        <w:t>.</w:t>
      </w:r>
    </w:p>
    <w:p w:rsidR="002876B3" w:rsidRDefault="001C27C2" w:rsidP="00D672F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2876B3" w:rsidRDefault="001C27C2" w:rsidP="00D672FD">
      <w:pPr>
        <w:spacing w:beforeLines="50" w:before="180" w:beforeAutospacing="0" w:after="180"/>
        <w:jc w:val="both"/>
      </w:pPr>
      <w:r>
        <w:rPr>
          <w:szCs w:val="20"/>
        </w:rPr>
        <w:t xml:space="preserve">In this contribution, we present our views </w:t>
      </w:r>
      <w:r>
        <w:rPr>
          <w:rFonts w:eastAsia="宋体" w:hint="eastAsia"/>
          <w:szCs w:val="20"/>
        </w:rPr>
        <w:t xml:space="preserve">of the </w:t>
      </w:r>
      <w:r>
        <w:rPr>
          <w:szCs w:val="20"/>
        </w:rPr>
        <w:t>enhancement</w:t>
      </w:r>
      <w:r>
        <w:rPr>
          <w:rFonts w:eastAsia="宋体" w:hint="eastAsia"/>
          <w:szCs w:val="20"/>
        </w:rPr>
        <w:t>s</w:t>
      </w:r>
      <w:r>
        <w:rPr>
          <w:szCs w:val="20"/>
        </w:rPr>
        <w:t xml:space="preserve"> </w:t>
      </w:r>
      <w:r>
        <w:rPr>
          <w:rFonts w:eastAsia="宋体" w:hint="eastAsia"/>
          <w:szCs w:val="20"/>
        </w:rPr>
        <w:t xml:space="preserve">for asymmetric DL </w:t>
      </w:r>
      <w:proofErr w:type="spellStart"/>
      <w:r>
        <w:rPr>
          <w:rFonts w:eastAsia="宋体" w:hint="eastAsia"/>
          <w:szCs w:val="20"/>
        </w:rPr>
        <w:t>sTRP</w:t>
      </w:r>
      <w:proofErr w:type="spellEnd"/>
      <w:r>
        <w:rPr>
          <w:rFonts w:eastAsia="宋体" w:hint="eastAsia"/>
          <w:szCs w:val="20"/>
        </w:rPr>
        <w:t>/</w:t>
      </w:r>
      <w:bookmarkStart w:id="11" w:name="_GoBack"/>
      <w:bookmarkEnd w:id="11"/>
      <w:r>
        <w:rPr>
          <w:rFonts w:eastAsia="宋体" w:hint="eastAsia"/>
          <w:szCs w:val="20"/>
        </w:rPr>
        <w:t>UL</w:t>
      </w:r>
      <w:r>
        <w:rPr>
          <w:szCs w:val="20"/>
        </w:rPr>
        <w:t xml:space="preserve"> </w:t>
      </w:r>
      <w:proofErr w:type="spellStart"/>
      <w:r>
        <w:rPr>
          <w:rFonts w:eastAsia="宋体" w:hint="eastAsia"/>
          <w:szCs w:val="20"/>
        </w:rPr>
        <w:t>mTRP</w:t>
      </w:r>
      <w:proofErr w:type="spellEnd"/>
      <w:r>
        <w:rPr>
          <w:rFonts w:eastAsia="宋体" w:hint="eastAsia"/>
          <w:szCs w:val="20"/>
        </w:rPr>
        <w:t xml:space="preserve"> scenarios with</w:t>
      </w:r>
      <w:r>
        <w:rPr>
          <w:szCs w:val="20"/>
        </w:rPr>
        <w:t xml:space="preserve"> the following </w:t>
      </w:r>
      <w:r>
        <w:rPr>
          <w:rFonts w:eastAsia="宋体" w:hint="eastAsia"/>
          <w:szCs w:val="20"/>
        </w:rPr>
        <w:t xml:space="preserve">observations and </w:t>
      </w:r>
      <w:r>
        <w:rPr>
          <w:szCs w:val="20"/>
        </w:rPr>
        <w:t>proposals</w:t>
      </w:r>
      <w:r>
        <w:rPr>
          <w:rFonts w:hint="eastAsia"/>
        </w:rPr>
        <w:t>.</w:t>
      </w:r>
    </w:p>
    <w:p w:rsidR="004C6064" w:rsidRDefault="004C6064" w:rsidP="004C6064">
      <w:pPr>
        <w:spacing w:beforeLines="50" w:before="180" w:beforeAutospacing="0" w:after="180"/>
        <w:jc w:val="both"/>
        <w:rPr>
          <w:rFonts w:eastAsia="宋体"/>
          <w:i/>
          <w:iCs/>
          <w:szCs w:val="20"/>
        </w:rPr>
      </w:pPr>
      <w:r>
        <w:rPr>
          <w:rFonts w:eastAsia="宋体" w:hint="eastAsia"/>
          <w:b/>
          <w:bCs/>
          <w:i/>
          <w:iCs/>
          <w:szCs w:val="20"/>
        </w:rPr>
        <w:t>Observation 1:</w:t>
      </w:r>
      <w:r>
        <w:rPr>
          <w:rFonts w:eastAsia="宋体" w:hint="eastAsia"/>
          <w:i/>
          <w:iCs/>
          <w:szCs w:val="20"/>
        </w:rPr>
        <w:t xml:space="preserve"> In asymmetric UL </w:t>
      </w:r>
      <w:proofErr w:type="spellStart"/>
      <w:r>
        <w:rPr>
          <w:rFonts w:eastAsia="宋体" w:hint="eastAsia"/>
          <w:i/>
          <w:iCs/>
          <w:szCs w:val="20"/>
        </w:rPr>
        <w:t>sTRP</w:t>
      </w:r>
      <w:proofErr w:type="spellEnd"/>
      <w:r>
        <w:rPr>
          <w:rFonts w:eastAsia="宋体" w:hint="eastAsia"/>
          <w:i/>
          <w:iCs/>
          <w:szCs w:val="20"/>
        </w:rPr>
        <w:t xml:space="preserve">/DL </w:t>
      </w:r>
      <w:proofErr w:type="spellStart"/>
      <w:r>
        <w:rPr>
          <w:rFonts w:eastAsia="宋体" w:hint="eastAsia"/>
          <w:i/>
          <w:iCs/>
          <w:szCs w:val="20"/>
        </w:rPr>
        <w:t>mTRP</w:t>
      </w:r>
      <w:proofErr w:type="spellEnd"/>
      <w:r>
        <w:rPr>
          <w:rFonts w:eastAsia="宋体" w:hint="eastAsia"/>
          <w:i/>
          <w:iCs/>
          <w:szCs w:val="20"/>
        </w:rPr>
        <w:t xml:space="preserve"> scenario, uplink propagation delay difference between macro and micro nodes is mandatory to be met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as specified in TS 38.133.</w:t>
      </w:r>
    </w:p>
    <w:p w:rsidR="004C6064" w:rsidRDefault="004C6064" w:rsidP="004C6064">
      <w:pPr>
        <w:spacing w:beforeLines="50" w:before="180" w:beforeAutospacing="0" w:after="180"/>
        <w:jc w:val="both"/>
        <w:rPr>
          <w:rFonts w:eastAsia="宋体"/>
          <w:i/>
          <w:iCs/>
          <w:szCs w:val="20"/>
        </w:rPr>
      </w:pPr>
      <w:r>
        <w:rPr>
          <w:rFonts w:eastAsia="宋体" w:hint="eastAsia"/>
          <w:b/>
          <w:bCs/>
          <w:i/>
          <w:iCs/>
          <w:szCs w:val="20"/>
        </w:rPr>
        <w:t xml:space="preserve">Observation 2: </w:t>
      </w:r>
      <w:r>
        <w:rPr>
          <w:rFonts w:eastAsia="宋体" w:hint="eastAsia"/>
          <w:i/>
          <w:iCs/>
          <w:szCs w:val="20"/>
        </w:rPr>
        <w:t xml:space="preserve">In asymmetric UL </w:t>
      </w:r>
      <w:proofErr w:type="spellStart"/>
      <w:r>
        <w:rPr>
          <w:rFonts w:eastAsia="宋体" w:hint="eastAsia"/>
          <w:i/>
          <w:iCs/>
          <w:szCs w:val="20"/>
        </w:rPr>
        <w:t>sTRP</w:t>
      </w:r>
      <w:proofErr w:type="spellEnd"/>
      <w:r>
        <w:rPr>
          <w:rFonts w:eastAsia="宋体" w:hint="eastAsia"/>
          <w:i/>
          <w:iCs/>
          <w:szCs w:val="20"/>
        </w:rPr>
        <w:t xml:space="preserve">/ DL </w:t>
      </w:r>
      <w:proofErr w:type="spellStart"/>
      <w:r>
        <w:rPr>
          <w:rFonts w:eastAsia="宋体" w:hint="eastAsia"/>
          <w:i/>
          <w:iCs/>
          <w:szCs w:val="20"/>
        </w:rPr>
        <w:t>mTRP</w:t>
      </w:r>
      <w:proofErr w:type="spellEnd"/>
      <w:r>
        <w:rPr>
          <w:rFonts w:eastAsia="宋体" w:hint="eastAsia"/>
          <w:i/>
          <w:iCs/>
          <w:szCs w:val="20"/>
        </w:rPr>
        <w:t xml:space="preserve"> scenarios applied with one single TAG, uplink propagation delay difference between macro and micro nodes of ~70% UE cannot meet the timing error limit </w:t>
      </w:r>
      <w:proofErr w:type="spellStart"/>
      <w:r>
        <w:rPr>
          <w:rFonts w:eastAsia="宋体" w:hint="eastAsia"/>
          <w:i/>
          <w:iCs/>
          <w:szCs w:val="20"/>
        </w:rPr>
        <w:t>T</w:t>
      </w:r>
      <w:r>
        <w:rPr>
          <w:rFonts w:eastAsia="宋体" w:hint="eastAsia"/>
          <w:i/>
          <w:iCs/>
          <w:szCs w:val="20"/>
          <w:vertAlign w:val="subscript"/>
        </w:rPr>
        <w:t>e</w:t>
      </w:r>
      <w:proofErr w:type="spellEnd"/>
      <w:r>
        <w:rPr>
          <w:rFonts w:eastAsia="宋体" w:hint="eastAsia"/>
          <w:i/>
          <w:iCs/>
          <w:szCs w:val="20"/>
        </w:rPr>
        <w:t xml:space="preserve"> in both FR1 and FR2. As a result, it will negatively lead to that </w:t>
      </w:r>
      <w:r>
        <w:rPr>
          <w:rFonts w:eastAsia="宋体" w:hint="eastAsia"/>
          <w:i/>
          <w:iCs/>
        </w:rPr>
        <w:t xml:space="preserve">the performance of the vast majority of uplink transmissions cannot be guaranteed or </w:t>
      </w:r>
      <w:r>
        <w:rPr>
          <w:rFonts w:eastAsia="宋体" w:hint="eastAsia"/>
          <w:i/>
          <w:iCs/>
          <w:szCs w:val="20"/>
        </w:rPr>
        <w:t>the network has to deploy more dense micro nodes</w:t>
      </w:r>
      <w:r>
        <w:rPr>
          <w:rFonts w:eastAsia="宋体" w:hint="eastAsia"/>
          <w:i/>
          <w:iCs/>
        </w:rPr>
        <w:t>.</w:t>
      </w:r>
    </w:p>
    <w:p w:rsidR="004C6064" w:rsidRDefault="004C6064" w:rsidP="004C6064">
      <w:pPr>
        <w:spacing w:beforeLines="50" w:before="180" w:beforeAutospacing="0" w:after="180"/>
        <w:jc w:val="both"/>
        <w:rPr>
          <w:rFonts w:eastAsia="宋体"/>
          <w:i/>
          <w:iCs/>
        </w:rPr>
      </w:pPr>
      <w:r>
        <w:rPr>
          <w:rFonts w:eastAsia="宋体" w:hint="eastAsia"/>
          <w:b/>
          <w:bCs/>
          <w:i/>
          <w:iCs/>
          <w:szCs w:val="20"/>
        </w:rPr>
        <w:t xml:space="preserve">Observation 3: </w:t>
      </w:r>
      <w:r>
        <w:rPr>
          <w:rFonts w:eastAsia="宋体" w:hint="eastAsia"/>
          <w:i/>
          <w:iCs/>
          <w:szCs w:val="20"/>
        </w:rPr>
        <w:t xml:space="preserve">The </w:t>
      </w:r>
      <w:r>
        <w:rPr>
          <w:rFonts w:eastAsia="宋体" w:hint="eastAsia"/>
          <w:i/>
          <w:iCs/>
        </w:rPr>
        <w:t xml:space="preserve">normative workload on supporting </w:t>
      </w:r>
      <w:r>
        <w:rPr>
          <w:rFonts w:eastAsia="宋体" w:hint="eastAsia"/>
          <w:i/>
          <w:iCs/>
          <w:szCs w:val="20"/>
        </w:rPr>
        <w:t xml:space="preserve">two TAs for single DCI based UL MTRP/STRP in </w:t>
      </w:r>
      <w:r>
        <w:rPr>
          <w:rFonts w:eastAsia="宋体" w:hint="eastAsia"/>
          <w:i/>
          <w:iCs/>
        </w:rPr>
        <w:t xml:space="preserve">asymmetric DL </w:t>
      </w:r>
      <w:proofErr w:type="spellStart"/>
      <w:r>
        <w:rPr>
          <w:rFonts w:eastAsia="宋体" w:hint="eastAsia"/>
          <w:i/>
          <w:iCs/>
        </w:rPr>
        <w:t>sTRP</w:t>
      </w:r>
      <w:proofErr w:type="spellEnd"/>
      <w:r>
        <w:rPr>
          <w:rFonts w:eastAsia="宋体" w:hint="eastAsia"/>
          <w:i/>
          <w:iCs/>
        </w:rPr>
        <w:t xml:space="preserve">/UL </w:t>
      </w:r>
      <w:proofErr w:type="spellStart"/>
      <w:r>
        <w:rPr>
          <w:rFonts w:eastAsia="宋体" w:hint="eastAsia"/>
          <w:i/>
          <w:iCs/>
        </w:rPr>
        <w:t>mTRP</w:t>
      </w:r>
      <w:proofErr w:type="spellEnd"/>
      <w:r>
        <w:rPr>
          <w:rFonts w:eastAsia="宋体" w:hint="eastAsia"/>
          <w:i/>
          <w:iCs/>
        </w:rPr>
        <w:t xml:space="preserve"> scenarios can be quite low, i.e., it can be fulfilled </w:t>
      </w:r>
      <w:r>
        <w:rPr>
          <w:rFonts w:eastAsia="宋体"/>
          <w:i/>
          <w:iCs/>
        </w:rPr>
        <w:t xml:space="preserve">just </w:t>
      </w:r>
      <w:r>
        <w:rPr>
          <w:rFonts w:eastAsia="宋体" w:hint="eastAsia"/>
          <w:i/>
          <w:iCs/>
        </w:rPr>
        <w:t xml:space="preserve">by releasing the condition </w:t>
      </w:r>
      <w:r>
        <w:rPr>
          <w:rFonts w:eastAsia="宋体"/>
          <w:i/>
          <w:iCs/>
        </w:rPr>
        <w:t>“</w:t>
      </w:r>
      <w:r>
        <w:rPr>
          <w:rFonts w:eastAsia="宋体" w:hint="eastAsia"/>
          <w:i/>
          <w:iCs/>
        </w:rPr>
        <w:t>one TAG is associated with one CORESET pool index</w:t>
      </w:r>
      <w:r>
        <w:rPr>
          <w:rFonts w:eastAsia="宋体"/>
          <w:i/>
          <w:iCs/>
        </w:rPr>
        <w:t>”</w:t>
      </w:r>
      <w:r>
        <w:rPr>
          <w:rFonts w:eastAsia="宋体" w:hint="eastAsia"/>
          <w:i/>
          <w:iCs/>
        </w:rPr>
        <w:t xml:space="preserve"> of two TAs </w:t>
      </w:r>
      <w:r>
        <w:rPr>
          <w:rFonts w:eastAsia="宋体"/>
          <w:i/>
          <w:iCs/>
        </w:rPr>
        <w:t xml:space="preserve">operation introduced </w:t>
      </w:r>
      <w:r>
        <w:rPr>
          <w:rFonts w:eastAsia="宋体" w:hint="eastAsia"/>
          <w:i/>
          <w:iCs/>
        </w:rPr>
        <w:t xml:space="preserve">for </w:t>
      </w:r>
      <w:r>
        <w:rPr>
          <w:rFonts w:eastAsia="宋体"/>
          <w:i/>
          <w:iCs/>
        </w:rPr>
        <w:t xml:space="preserve">Rel-18 </w:t>
      </w:r>
      <w:r>
        <w:rPr>
          <w:rFonts w:eastAsia="宋体" w:hint="eastAsia"/>
          <w:i/>
          <w:iCs/>
        </w:rPr>
        <w:t>M</w:t>
      </w:r>
      <w:r>
        <w:rPr>
          <w:rFonts w:eastAsia="宋体"/>
          <w:i/>
          <w:iCs/>
        </w:rPr>
        <w:t>-</w:t>
      </w:r>
      <w:r>
        <w:rPr>
          <w:rFonts w:eastAsia="宋体" w:hint="eastAsia"/>
          <w:i/>
          <w:iCs/>
        </w:rPr>
        <w:t xml:space="preserve">DCI </w:t>
      </w:r>
      <w:r>
        <w:rPr>
          <w:rFonts w:eastAsia="宋体"/>
          <w:i/>
          <w:iCs/>
        </w:rPr>
        <w:t>MTRP</w:t>
      </w:r>
      <w:r>
        <w:rPr>
          <w:rFonts w:eastAsia="宋体" w:hint="eastAsia"/>
          <w:i/>
          <w:iCs/>
        </w:rPr>
        <w:t>.</w:t>
      </w:r>
    </w:p>
    <w:p w:rsidR="004C6064" w:rsidRPr="00F37DB5" w:rsidRDefault="004C6064" w:rsidP="004C6064">
      <w:pPr>
        <w:spacing w:beforeLines="50" w:before="180" w:beforeAutospacing="0" w:after="180"/>
        <w:jc w:val="both"/>
        <w:rPr>
          <w:rFonts w:eastAsia="宋体"/>
          <w:i/>
          <w:iCs/>
          <w:szCs w:val="20"/>
        </w:rPr>
      </w:pPr>
      <w:r>
        <w:rPr>
          <w:rFonts w:eastAsia="宋体" w:hint="eastAsia"/>
          <w:b/>
          <w:bCs/>
          <w:i/>
          <w:iCs/>
          <w:szCs w:val="20"/>
        </w:rPr>
        <w:t>Proposal 1:</w:t>
      </w:r>
      <w:r>
        <w:rPr>
          <w:rFonts w:eastAsia="宋体" w:hint="eastAsia"/>
          <w:i/>
          <w:iCs/>
          <w:szCs w:val="20"/>
        </w:rPr>
        <w:t xml:space="preserve"> Support </w:t>
      </w:r>
      <w:r>
        <w:rPr>
          <w:rFonts w:eastAsia="宋体"/>
          <w:i/>
          <w:iCs/>
          <w:szCs w:val="20"/>
        </w:rPr>
        <w:t>that up to two separate CLPC adjustment states for SRS can be associated with SRS resource set (Alt1)</w:t>
      </w:r>
      <w:r>
        <w:rPr>
          <w:rFonts w:eastAsia="宋体" w:hint="eastAsia"/>
          <w:i/>
          <w:iCs/>
          <w:szCs w:val="20"/>
        </w:rPr>
        <w:t>.</w:t>
      </w:r>
    </w:p>
    <w:p w:rsidR="004C6064" w:rsidRDefault="004C6064" w:rsidP="004C6064">
      <w:pPr>
        <w:spacing w:beforeLines="50" w:before="180" w:beforeAutospacing="0" w:afterLines="0" w:after="0"/>
        <w:jc w:val="both"/>
        <w:rPr>
          <w:rFonts w:eastAsia="宋体"/>
          <w:i/>
          <w:szCs w:val="20"/>
        </w:rPr>
      </w:pPr>
      <w:r>
        <w:rPr>
          <w:rFonts w:eastAsia="宋体" w:hint="eastAsia"/>
          <w:b/>
          <w:bCs/>
          <w:i/>
          <w:iCs/>
          <w:szCs w:val="20"/>
        </w:rPr>
        <w:t xml:space="preserve">Proposal </w:t>
      </w:r>
      <w:r>
        <w:rPr>
          <w:rFonts w:eastAsia="宋体"/>
          <w:b/>
          <w:bCs/>
          <w:i/>
          <w:iCs/>
          <w:szCs w:val="20"/>
        </w:rPr>
        <w:t>2</w:t>
      </w:r>
      <w:r>
        <w:rPr>
          <w:rFonts w:eastAsia="宋体" w:hint="eastAsia"/>
          <w:b/>
          <w:bCs/>
          <w:i/>
          <w:iCs/>
          <w:szCs w:val="20"/>
        </w:rPr>
        <w:t>:</w:t>
      </w:r>
      <w:r>
        <w:rPr>
          <w:rFonts w:eastAsia="宋体" w:hint="eastAsia"/>
          <w:i/>
          <w:iCs/>
          <w:szCs w:val="20"/>
        </w:rPr>
        <w:t xml:space="preserve"> </w:t>
      </w:r>
      <w:r w:rsidRPr="00B30A8F">
        <w:rPr>
          <w:rFonts w:eastAsia="宋体"/>
          <w:i/>
          <w:szCs w:val="20"/>
        </w:rPr>
        <w:t xml:space="preserve">Support to enhance DCI format 2_3 of </w:t>
      </w:r>
      <w:proofErr w:type="spellStart"/>
      <w:r w:rsidRPr="00B30A8F">
        <w:rPr>
          <w:rFonts w:eastAsia="宋体"/>
          <w:i/>
          <w:szCs w:val="20"/>
        </w:rPr>
        <w:t>srs</w:t>
      </w:r>
      <w:proofErr w:type="spellEnd"/>
      <w:r w:rsidRPr="00B30A8F">
        <w:rPr>
          <w:rFonts w:eastAsia="宋体"/>
          <w:i/>
          <w:szCs w:val="20"/>
        </w:rPr>
        <w:t xml:space="preserve">-TPC-PDCCH-Group = </w:t>
      </w:r>
      <w:proofErr w:type="spellStart"/>
      <w:r>
        <w:rPr>
          <w:rFonts w:eastAsia="宋体"/>
          <w:i/>
          <w:szCs w:val="20"/>
        </w:rPr>
        <w:t>typeA</w:t>
      </w:r>
      <w:proofErr w:type="spellEnd"/>
      <w:r>
        <w:rPr>
          <w:rFonts w:eastAsia="宋体"/>
          <w:i/>
          <w:szCs w:val="20"/>
        </w:rPr>
        <w:t xml:space="preserve"> and </w:t>
      </w:r>
      <w:proofErr w:type="spellStart"/>
      <w:r w:rsidRPr="00B30A8F">
        <w:rPr>
          <w:rFonts w:eastAsia="宋体"/>
          <w:i/>
          <w:szCs w:val="20"/>
        </w:rPr>
        <w:t>typeB</w:t>
      </w:r>
      <w:proofErr w:type="spellEnd"/>
      <w:r w:rsidRPr="00B30A8F">
        <w:rPr>
          <w:rFonts w:eastAsia="宋体"/>
          <w:i/>
          <w:szCs w:val="20"/>
        </w:rPr>
        <w:t xml:space="preserve"> by introducing 1-bit CLI field to indicate TPC command for two SRS CLPC adjustment states (Opt</w:t>
      </w:r>
      <w:r>
        <w:rPr>
          <w:rFonts w:eastAsia="宋体"/>
          <w:i/>
          <w:szCs w:val="20"/>
        </w:rPr>
        <w:t>3</w:t>
      </w:r>
      <w:r w:rsidRPr="00B30A8F">
        <w:rPr>
          <w:rFonts w:eastAsia="宋体"/>
          <w:i/>
          <w:szCs w:val="20"/>
        </w:rPr>
        <w:t>+Alt2), regardless of whether higher layer parameter SRS-</w:t>
      </w:r>
      <w:proofErr w:type="spellStart"/>
      <w:r w:rsidRPr="00B30A8F">
        <w:rPr>
          <w:rFonts w:eastAsia="宋体"/>
          <w:i/>
          <w:szCs w:val="20"/>
        </w:rPr>
        <w:t>CarrierSwitching</w:t>
      </w:r>
      <w:proofErr w:type="spellEnd"/>
      <w:r w:rsidRPr="00B30A8F">
        <w:rPr>
          <w:rFonts w:eastAsia="宋体"/>
          <w:i/>
          <w:szCs w:val="20"/>
        </w:rPr>
        <w:t xml:space="preserve"> is configured or not.</w:t>
      </w:r>
    </w:p>
    <w:p w:rsidR="004C6064" w:rsidRPr="00B30A8F" w:rsidRDefault="004C6064" w:rsidP="004C6064">
      <w:pPr>
        <w:pStyle w:val="ListParagraph"/>
        <w:numPr>
          <w:ilvl w:val="0"/>
          <w:numId w:val="10"/>
        </w:numPr>
        <w:spacing w:beforeLines="0" w:before="0" w:afterLines="0" w:after="0" w:line="240" w:lineRule="auto"/>
        <w:ind w:leftChars="0"/>
        <w:rPr>
          <w:rFonts w:eastAsia="宋体"/>
          <w:i/>
          <w:szCs w:val="20"/>
        </w:rPr>
      </w:pPr>
      <w:r w:rsidRPr="00B30A8F">
        <w:rPr>
          <w:rFonts w:eastAsia="宋体"/>
          <w:i/>
          <w:szCs w:val="20"/>
        </w:rPr>
        <w:t>When SRS-</w:t>
      </w:r>
      <w:proofErr w:type="spellStart"/>
      <w:r w:rsidRPr="00B30A8F">
        <w:rPr>
          <w:rFonts w:eastAsia="宋体"/>
          <w:i/>
          <w:szCs w:val="20"/>
        </w:rPr>
        <w:t>CarrierSwitching</w:t>
      </w:r>
      <w:proofErr w:type="spellEnd"/>
      <w:r w:rsidRPr="00B30A8F">
        <w:rPr>
          <w:rFonts w:eastAsia="宋体"/>
          <w:i/>
          <w:szCs w:val="20"/>
        </w:rPr>
        <w:t xml:space="preserve"> is not configured, the UE can assume each block in DCI format 2_3 follows the field definition corresponding to </w:t>
      </w:r>
      <w:r>
        <w:rPr>
          <w:rFonts w:eastAsia="宋体"/>
          <w:i/>
          <w:szCs w:val="20"/>
        </w:rPr>
        <w:t xml:space="preserve">higher </w:t>
      </w:r>
      <w:r w:rsidRPr="00B30A8F">
        <w:rPr>
          <w:rFonts w:eastAsia="宋体"/>
          <w:i/>
          <w:szCs w:val="20"/>
        </w:rPr>
        <w:t xml:space="preserve">layer parameter </w:t>
      </w:r>
      <w:proofErr w:type="spellStart"/>
      <w:r w:rsidRPr="00B30A8F">
        <w:rPr>
          <w:rFonts w:eastAsia="宋体"/>
          <w:i/>
          <w:szCs w:val="20"/>
        </w:rPr>
        <w:t>srs</w:t>
      </w:r>
      <w:proofErr w:type="spellEnd"/>
      <w:r w:rsidRPr="00B30A8F">
        <w:rPr>
          <w:rFonts w:eastAsia="宋体"/>
          <w:i/>
          <w:szCs w:val="20"/>
        </w:rPr>
        <w:t xml:space="preserve">-TPC-PDCCH-Group = </w:t>
      </w:r>
      <w:proofErr w:type="spellStart"/>
      <w:r w:rsidRPr="00B30A8F">
        <w:rPr>
          <w:rFonts w:eastAsia="宋体"/>
          <w:i/>
          <w:szCs w:val="20"/>
        </w:rPr>
        <w:t>typeB</w:t>
      </w:r>
      <w:proofErr w:type="spellEnd"/>
      <w:r w:rsidRPr="00B30A8F">
        <w:rPr>
          <w:rFonts w:eastAsia="宋体"/>
          <w:i/>
          <w:szCs w:val="20"/>
        </w:rPr>
        <w:t>.</w:t>
      </w:r>
    </w:p>
    <w:p w:rsidR="004C6064" w:rsidRDefault="004C6064" w:rsidP="004C6064">
      <w:pPr>
        <w:spacing w:beforeLines="50" w:before="180" w:beforeAutospacing="0" w:afterLines="0" w:after="0"/>
        <w:jc w:val="both"/>
        <w:rPr>
          <w:rFonts w:eastAsia="宋体"/>
          <w:i/>
          <w:iCs/>
          <w:szCs w:val="20"/>
        </w:rPr>
      </w:pPr>
      <w:r>
        <w:rPr>
          <w:rFonts w:eastAsia="宋体" w:hint="eastAsia"/>
          <w:b/>
          <w:bCs/>
          <w:i/>
          <w:iCs/>
          <w:szCs w:val="20"/>
        </w:rPr>
        <w:t xml:space="preserve">Proposal </w:t>
      </w:r>
      <w:r>
        <w:rPr>
          <w:rFonts w:eastAsia="宋体"/>
          <w:b/>
          <w:bCs/>
          <w:i/>
          <w:iCs/>
          <w:szCs w:val="20"/>
        </w:rPr>
        <w:t>3</w:t>
      </w:r>
      <w:r>
        <w:rPr>
          <w:rFonts w:eastAsia="宋体" w:hint="eastAsia"/>
          <w:b/>
          <w:bCs/>
          <w:i/>
          <w:iCs/>
          <w:szCs w:val="20"/>
        </w:rPr>
        <w:t>:</w:t>
      </w:r>
      <w:r>
        <w:rPr>
          <w:rFonts w:eastAsia="宋体" w:hint="eastAsia"/>
          <w:i/>
          <w:iCs/>
          <w:szCs w:val="20"/>
        </w:rPr>
        <w:t xml:space="preserve"> </w:t>
      </w:r>
      <w:r w:rsidRPr="004013EE">
        <w:rPr>
          <w:rFonts w:eastAsia="宋体"/>
          <w:i/>
          <w:iCs/>
          <w:szCs w:val="20"/>
        </w:rPr>
        <w:t>Support to associate a joint TCI state with a PL offset in FR1</w:t>
      </w:r>
      <w:r>
        <w:rPr>
          <w:rFonts w:eastAsia="宋体"/>
          <w:i/>
          <w:iCs/>
          <w:szCs w:val="20"/>
        </w:rPr>
        <w:t xml:space="preserve">, and </w:t>
      </w:r>
      <w:r w:rsidRPr="003674E5">
        <w:rPr>
          <w:rFonts w:eastAsia="宋体"/>
          <w:i/>
          <w:iCs/>
          <w:szCs w:val="20"/>
          <w:lang w:val="en-GB"/>
        </w:rPr>
        <w:t xml:space="preserve">the UE shall calculate the Tx power of the PUSCH/PUCCH/SRS based on the DL PL RS and PL offset associated with this </w:t>
      </w:r>
      <w:r>
        <w:rPr>
          <w:rFonts w:eastAsia="宋体"/>
          <w:i/>
          <w:iCs/>
          <w:szCs w:val="20"/>
          <w:lang w:val="en-GB"/>
        </w:rPr>
        <w:t>joint</w:t>
      </w:r>
      <w:r w:rsidRPr="003674E5">
        <w:rPr>
          <w:rFonts w:eastAsia="宋体"/>
          <w:i/>
          <w:iCs/>
          <w:szCs w:val="20"/>
          <w:lang w:val="en-GB"/>
        </w:rPr>
        <w:t xml:space="preserve"> TCI state</w:t>
      </w:r>
      <w:r>
        <w:rPr>
          <w:rFonts w:eastAsia="宋体"/>
          <w:i/>
          <w:iCs/>
          <w:szCs w:val="20"/>
          <w:lang w:val="en-GB"/>
        </w:rPr>
        <w:t>.</w:t>
      </w:r>
    </w:p>
    <w:p w:rsidR="004C6064" w:rsidRPr="00D91133" w:rsidRDefault="004C6064" w:rsidP="004C6064">
      <w:pPr>
        <w:pStyle w:val="ListParagraph"/>
        <w:numPr>
          <w:ilvl w:val="0"/>
          <w:numId w:val="10"/>
        </w:numPr>
        <w:spacing w:beforeLines="0" w:before="0" w:afterLines="0" w:after="0" w:line="240" w:lineRule="auto"/>
        <w:ind w:leftChars="0"/>
        <w:rPr>
          <w:rFonts w:eastAsia="宋体"/>
          <w:i/>
          <w:szCs w:val="20"/>
        </w:rPr>
      </w:pPr>
      <w:r w:rsidRPr="00A80983">
        <w:rPr>
          <w:rFonts w:eastAsia="宋体"/>
          <w:i/>
          <w:szCs w:val="20"/>
          <w:lang w:val="en-US"/>
        </w:rPr>
        <w:t>Reuse the legacy uplink power control formulation by replacing legacy PL with UL PL which is derived from the DL PL RS and the PL offset</w:t>
      </w:r>
      <w:r w:rsidRPr="00B30A8F">
        <w:rPr>
          <w:rFonts w:eastAsia="宋体"/>
          <w:i/>
          <w:szCs w:val="20"/>
        </w:rPr>
        <w:t>.</w:t>
      </w:r>
    </w:p>
    <w:p w:rsidR="004C6064" w:rsidRPr="005576CD" w:rsidRDefault="004C6064" w:rsidP="004C6064">
      <w:pPr>
        <w:spacing w:beforeLines="50" w:before="180" w:beforeAutospacing="0" w:afterLines="0" w:after="0"/>
        <w:jc w:val="both"/>
        <w:rPr>
          <w:rFonts w:eastAsia="宋体"/>
          <w:i/>
          <w:szCs w:val="20"/>
        </w:rPr>
      </w:pPr>
      <w:r>
        <w:rPr>
          <w:rFonts w:eastAsia="宋体"/>
          <w:b/>
          <w:bCs/>
          <w:i/>
          <w:iCs/>
          <w:szCs w:val="20"/>
        </w:rPr>
        <w:t>Proposal 4</w:t>
      </w:r>
      <w:r>
        <w:rPr>
          <w:rFonts w:eastAsia="宋体" w:hint="eastAsia"/>
          <w:b/>
          <w:bCs/>
          <w:i/>
          <w:iCs/>
          <w:szCs w:val="20"/>
        </w:rPr>
        <w:t>:</w:t>
      </w:r>
      <w:r>
        <w:rPr>
          <w:rFonts w:eastAsia="宋体" w:hint="eastAsia"/>
          <w:i/>
          <w:iCs/>
          <w:szCs w:val="20"/>
        </w:rPr>
        <w:t xml:space="preserve"> </w:t>
      </w:r>
      <w:r w:rsidRPr="005576CD">
        <w:rPr>
          <w:rFonts w:eastAsia="宋体"/>
          <w:i/>
          <w:szCs w:val="20"/>
        </w:rPr>
        <w:t>Support to configure one PL offset value for a joint</w:t>
      </w:r>
      <w:r>
        <w:rPr>
          <w:rFonts w:eastAsia="宋体"/>
          <w:i/>
          <w:szCs w:val="20"/>
        </w:rPr>
        <w:t xml:space="preserve"> or </w:t>
      </w:r>
      <w:r w:rsidRPr="005576CD">
        <w:rPr>
          <w:rFonts w:eastAsia="宋体"/>
          <w:i/>
          <w:szCs w:val="20"/>
        </w:rPr>
        <w:t>UL TCI state</w:t>
      </w:r>
      <w:r>
        <w:rPr>
          <w:rFonts w:eastAsia="宋体"/>
          <w:i/>
          <w:szCs w:val="20"/>
        </w:rPr>
        <w:t xml:space="preserve"> of PUSCH/PUCCH/SRS</w:t>
      </w:r>
      <w:r w:rsidRPr="005576CD">
        <w:rPr>
          <w:rFonts w:eastAsia="宋体"/>
          <w:i/>
          <w:szCs w:val="20"/>
        </w:rPr>
        <w:t>, where different PL offset values can be configured for respective joint/UL TCI states.</w:t>
      </w:r>
    </w:p>
    <w:p w:rsidR="004C6064" w:rsidRPr="005576CD" w:rsidRDefault="004C6064" w:rsidP="004C6064">
      <w:pPr>
        <w:pStyle w:val="ListParagraph"/>
        <w:numPr>
          <w:ilvl w:val="0"/>
          <w:numId w:val="10"/>
        </w:numPr>
        <w:spacing w:beforeLines="0" w:before="0" w:afterLines="0" w:after="0" w:line="240" w:lineRule="auto"/>
        <w:ind w:leftChars="0"/>
        <w:rPr>
          <w:rFonts w:eastAsia="宋体"/>
          <w:i/>
          <w:szCs w:val="20"/>
        </w:rPr>
      </w:pPr>
      <w:r w:rsidRPr="005576CD">
        <w:rPr>
          <w:rFonts w:eastAsia="宋体"/>
          <w:i/>
          <w:szCs w:val="20"/>
        </w:rPr>
        <w:lastRenderedPageBreak/>
        <w:t xml:space="preserve">Support </w:t>
      </w:r>
      <w:r>
        <w:rPr>
          <w:rFonts w:eastAsia="宋体"/>
          <w:i/>
          <w:szCs w:val="20"/>
        </w:rPr>
        <w:t xml:space="preserve">that </w:t>
      </w:r>
      <w:r w:rsidRPr="005576CD">
        <w:rPr>
          <w:rFonts w:eastAsia="宋体"/>
          <w:i/>
          <w:szCs w:val="20"/>
        </w:rPr>
        <w:t xml:space="preserve">MAC CE based update of PL offset value for </w:t>
      </w:r>
      <w:r>
        <w:rPr>
          <w:rFonts w:eastAsia="宋体"/>
          <w:i/>
          <w:szCs w:val="20"/>
        </w:rPr>
        <w:t>the</w:t>
      </w:r>
      <w:r w:rsidRPr="005576CD">
        <w:rPr>
          <w:rFonts w:eastAsia="宋体"/>
          <w:i/>
          <w:szCs w:val="20"/>
        </w:rPr>
        <w:t xml:space="preserve"> joint</w:t>
      </w:r>
      <w:r>
        <w:rPr>
          <w:rFonts w:eastAsia="宋体"/>
          <w:i/>
          <w:szCs w:val="20"/>
        </w:rPr>
        <w:t xml:space="preserve"> or </w:t>
      </w:r>
      <w:r w:rsidRPr="005576CD">
        <w:rPr>
          <w:rFonts w:eastAsia="宋体"/>
          <w:i/>
          <w:szCs w:val="20"/>
        </w:rPr>
        <w:t>UL TCI state.</w:t>
      </w:r>
    </w:p>
    <w:p w:rsidR="004C6064" w:rsidRPr="004C6064" w:rsidRDefault="004C6064" w:rsidP="004C6064">
      <w:pPr>
        <w:spacing w:beforeLines="50" w:before="180" w:after="180"/>
        <w:rPr>
          <w:rFonts w:eastAsia="宋体"/>
          <w:i/>
          <w:szCs w:val="20"/>
        </w:rPr>
      </w:pPr>
      <w:r w:rsidRPr="004C6064">
        <w:rPr>
          <w:rFonts w:eastAsia="宋体" w:hint="eastAsia"/>
          <w:b/>
          <w:bCs/>
          <w:i/>
          <w:iCs/>
          <w:szCs w:val="20"/>
        </w:rPr>
        <w:t xml:space="preserve">Proposal </w:t>
      </w:r>
      <w:r w:rsidRPr="004C6064">
        <w:rPr>
          <w:rFonts w:eastAsia="宋体"/>
          <w:b/>
          <w:bCs/>
          <w:i/>
          <w:iCs/>
          <w:szCs w:val="20"/>
        </w:rPr>
        <w:t>5</w:t>
      </w:r>
      <w:r w:rsidRPr="004C6064">
        <w:rPr>
          <w:rFonts w:eastAsia="宋体" w:hint="eastAsia"/>
          <w:b/>
          <w:bCs/>
          <w:i/>
          <w:iCs/>
          <w:szCs w:val="20"/>
        </w:rPr>
        <w:t>:</w:t>
      </w:r>
      <w:r w:rsidRPr="004C6064">
        <w:rPr>
          <w:rFonts w:eastAsia="宋体" w:hint="eastAsia"/>
          <w:i/>
          <w:iCs/>
          <w:szCs w:val="20"/>
        </w:rPr>
        <w:t xml:space="preserve"> </w:t>
      </w:r>
      <w:r w:rsidRPr="004C6064">
        <w:rPr>
          <w:rFonts w:eastAsia="宋体"/>
          <w:i/>
          <w:szCs w:val="20"/>
        </w:rPr>
        <w:t>Support that PDCCH order based PRACH can be transmitted towards UL TRP in both FR1 and FR2.</w:t>
      </w:r>
    </w:p>
    <w:p w:rsidR="004C6064" w:rsidRPr="00B8488F" w:rsidRDefault="004C6064" w:rsidP="004C6064">
      <w:pPr>
        <w:spacing w:beforeLines="50" w:before="180" w:beforeAutospacing="0" w:after="180"/>
        <w:jc w:val="both"/>
        <w:rPr>
          <w:rFonts w:eastAsia="宋体"/>
          <w:i/>
          <w:szCs w:val="20"/>
        </w:rPr>
      </w:pPr>
      <w:r w:rsidRPr="00445BBB">
        <w:rPr>
          <w:rFonts w:eastAsia="宋体" w:hint="eastAsia"/>
          <w:b/>
          <w:i/>
          <w:szCs w:val="20"/>
        </w:rPr>
        <w:t>Pro</w:t>
      </w:r>
      <w:r w:rsidRPr="00445BBB">
        <w:rPr>
          <w:rFonts w:eastAsia="宋体"/>
          <w:b/>
          <w:i/>
          <w:szCs w:val="20"/>
        </w:rPr>
        <w:t>posal 6:</w:t>
      </w:r>
      <w:r>
        <w:rPr>
          <w:rFonts w:eastAsia="宋体"/>
          <w:i/>
          <w:szCs w:val="20"/>
        </w:rPr>
        <w:t xml:space="preserve"> Support to </w:t>
      </w:r>
      <w:r w:rsidRPr="00B8488F">
        <w:rPr>
          <w:rFonts w:eastAsia="宋体"/>
          <w:i/>
          <w:szCs w:val="20"/>
        </w:rPr>
        <w:t xml:space="preserve">use SRS for determining spatial relation of PRACH </w:t>
      </w:r>
      <w:r w:rsidRPr="0048734F">
        <w:rPr>
          <w:rFonts w:eastAsia="宋体"/>
          <w:i/>
          <w:szCs w:val="20"/>
        </w:rPr>
        <w:t>towards UL TRP</w:t>
      </w:r>
      <w:r w:rsidRPr="00B8488F">
        <w:rPr>
          <w:rFonts w:eastAsia="宋体"/>
          <w:i/>
          <w:szCs w:val="20"/>
        </w:rPr>
        <w:t>.</w:t>
      </w:r>
    </w:p>
    <w:p w:rsidR="004C6064" w:rsidRPr="00ED1260" w:rsidRDefault="004C6064" w:rsidP="004C6064">
      <w:pPr>
        <w:spacing w:beforeLines="50" w:before="180" w:beforeAutospacing="0" w:afterLines="0" w:after="0"/>
        <w:jc w:val="both"/>
        <w:rPr>
          <w:rFonts w:eastAsia="宋体"/>
          <w:i/>
          <w:szCs w:val="20"/>
        </w:rPr>
      </w:pPr>
      <w:r w:rsidRPr="00ED1260">
        <w:rPr>
          <w:rFonts w:eastAsia="宋体" w:hint="eastAsia"/>
          <w:b/>
          <w:bCs/>
          <w:i/>
          <w:iCs/>
          <w:szCs w:val="20"/>
        </w:rPr>
        <w:t xml:space="preserve">Proposal </w:t>
      </w:r>
      <w:r>
        <w:rPr>
          <w:rFonts w:eastAsia="宋体"/>
          <w:b/>
          <w:bCs/>
          <w:i/>
          <w:iCs/>
          <w:szCs w:val="20"/>
        </w:rPr>
        <w:t>7</w:t>
      </w:r>
      <w:r w:rsidRPr="00ED1260">
        <w:rPr>
          <w:rFonts w:eastAsia="宋体" w:hint="eastAsia"/>
          <w:b/>
          <w:bCs/>
          <w:i/>
          <w:iCs/>
          <w:szCs w:val="20"/>
        </w:rPr>
        <w:t>:</w:t>
      </w:r>
      <w:r w:rsidRPr="00ED1260">
        <w:rPr>
          <w:rFonts w:eastAsia="宋体"/>
          <w:b/>
          <w:bCs/>
          <w:i/>
          <w:iCs/>
          <w:szCs w:val="20"/>
        </w:rPr>
        <w:t xml:space="preserve"> </w:t>
      </w:r>
      <w:r w:rsidRPr="00ED1260">
        <w:rPr>
          <w:rFonts w:eastAsia="宋体"/>
          <w:i/>
          <w:szCs w:val="20"/>
        </w:rPr>
        <w:t>Support to enable PL offset for PDCCH order based PRACH towards UL TRP.</w:t>
      </w:r>
    </w:p>
    <w:p w:rsidR="004C6064" w:rsidRPr="00ED1260" w:rsidRDefault="004C6064" w:rsidP="004C6064">
      <w:pPr>
        <w:pStyle w:val="ListParagraph"/>
        <w:numPr>
          <w:ilvl w:val="0"/>
          <w:numId w:val="10"/>
        </w:numPr>
        <w:spacing w:beforeLines="0" w:before="0" w:afterLines="0" w:after="0" w:line="240" w:lineRule="auto"/>
        <w:ind w:leftChars="0"/>
        <w:rPr>
          <w:rFonts w:eastAsia="宋体"/>
          <w:szCs w:val="20"/>
        </w:rPr>
      </w:pPr>
      <w:r w:rsidRPr="00ED1260">
        <w:rPr>
          <w:rFonts w:eastAsia="宋体"/>
          <w:i/>
          <w:szCs w:val="20"/>
        </w:rPr>
        <w:t>FFS: How to derive the value of PL offset.</w:t>
      </w:r>
    </w:p>
    <w:p w:rsidR="004C6064" w:rsidRDefault="004C6064" w:rsidP="004C6064">
      <w:pPr>
        <w:spacing w:beforeLines="50" w:before="180" w:beforeAutospacing="0" w:afterLines="0" w:after="0"/>
        <w:jc w:val="both"/>
        <w:rPr>
          <w:rFonts w:eastAsia="宋体"/>
          <w:i/>
          <w:iCs/>
        </w:rPr>
      </w:pPr>
      <w:r>
        <w:rPr>
          <w:rFonts w:eastAsia="宋体" w:hint="eastAsia"/>
          <w:b/>
          <w:bCs/>
          <w:i/>
          <w:iCs/>
        </w:rPr>
        <w:t xml:space="preserve">Proposal </w:t>
      </w:r>
      <w:r>
        <w:rPr>
          <w:rFonts w:eastAsia="宋体"/>
          <w:b/>
          <w:bCs/>
          <w:i/>
          <w:iCs/>
        </w:rPr>
        <w:t>8</w:t>
      </w:r>
      <w:r>
        <w:rPr>
          <w:rFonts w:eastAsia="宋体" w:hint="eastAsia"/>
          <w:b/>
          <w:bCs/>
          <w:i/>
          <w:iCs/>
        </w:rPr>
        <w:t>:</w:t>
      </w:r>
      <w:r>
        <w:rPr>
          <w:rFonts w:eastAsia="宋体" w:hint="eastAsia"/>
          <w:i/>
          <w:iCs/>
        </w:rPr>
        <w:t xml:space="preserve"> For </w:t>
      </w:r>
      <w:r>
        <w:rPr>
          <w:rFonts w:eastAsia="宋体"/>
          <w:i/>
          <w:iCs/>
        </w:rPr>
        <w:t xml:space="preserve">asymmetric DL </w:t>
      </w:r>
      <w:proofErr w:type="spellStart"/>
      <w:r>
        <w:rPr>
          <w:rFonts w:eastAsia="宋体"/>
          <w:i/>
          <w:iCs/>
        </w:rPr>
        <w:t>sTRP</w:t>
      </w:r>
      <w:proofErr w:type="spellEnd"/>
      <w:r>
        <w:rPr>
          <w:rFonts w:eastAsia="宋体" w:hint="eastAsia"/>
          <w:i/>
          <w:iCs/>
        </w:rPr>
        <w:t>/</w:t>
      </w:r>
      <w:r>
        <w:rPr>
          <w:rFonts w:eastAsia="宋体"/>
          <w:i/>
          <w:iCs/>
        </w:rPr>
        <w:t xml:space="preserve">UL </w:t>
      </w:r>
      <w:proofErr w:type="spellStart"/>
      <w:r>
        <w:rPr>
          <w:rFonts w:eastAsia="宋体"/>
          <w:i/>
          <w:iCs/>
        </w:rPr>
        <w:t>mTRP</w:t>
      </w:r>
      <w:proofErr w:type="spellEnd"/>
      <w:r>
        <w:rPr>
          <w:rFonts w:eastAsia="宋体"/>
          <w:i/>
          <w:iCs/>
        </w:rPr>
        <w:t xml:space="preserve"> scenarios, support both cases of ‘Rel-17 unified TCI for </w:t>
      </w:r>
      <w:proofErr w:type="spellStart"/>
      <w:r>
        <w:rPr>
          <w:rFonts w:eastAsia="宋体"/>
          <w:i/>
          <w:iCs/>
        </w:rPr>
        <w:t>sTRP</w:t>
      </w:r>
      <w:proofErr w:type="spellEnd"/>
      <w:r>
        <w:rPr>
          <w:rFonts w:eastAsia="宋体" w:hint="eastAsia"/>
          <w:i/>
          <w:iCs/>
        </w:rPr>
        <w:t>/</w:t>
      </w:r>
      <w:r>
        <w:rPr>
          <w:rFonts w:eastAsia="宋体"/>
          <w:i/>
          <w:iCs/>
        </w:rPr>
        <w:t xml:space="preserve">ICBM’ and ‘Rel-18 unified TCI 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w:t>
      </w:r>
    </w:p>
    <w:p w:rsidR="004C6064" w:rsidRDefault="004C6064" w:rsidP="004C6064">
      <w:pPr>
        <w:pStyle w:val="ListParagraph"/>
        <w:numPr>
          <w:ilvl w:val="0"/>
          <w:numId w:val="10"/>
        </w:numPr>
        <w:spacing w:beforeLines="0" w:before="0" w:afterLines="0" w:after="0" w:line="240" w:lineRule="auto"/>
        <w:ind w:leftChars="0"/>
        <w:rPr>
          <w:rFonts w:eastAsia="宋体"/>
          <w:i/>
          <w:iCs/>
        </w:rPr>
      </w:pPr>
      <w:r>
        <w:rPr>
          <w:rFonts w:eastAsia="宋体"/>
          <w:i/>
          <w:iCs/>
        </w:rPr>
        <w:t xml:space="preserve">To clarify TCI indication for </w:t>
      </w:r>
      <w:r>
        <w:rPr>
          <w:rFonts w:eastAsia="宋体" w:hint="eastAsia"/>
          <w:i/>
          <w:iCs/>
          <w:lang w:val="en-US"/>
        </w:rPr>
        <w:t xml:space="preserve">the </w:t>
      </w:r>
      <w:r>
        <w:rPr>
          <w:rFonts w:eastAsia="宋体"/>
          <w:i/>
          <w:iCs/>
        </w:rPr>
        <w:t>separate DL/UL TCI state mode in both FR1 and FR2,</w:t>
      </w:r>
    </w:p>
    <w:p w:rsidR="004C6064" w:rsidRDefault="004C6064" w:rsidP="004C6064">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Rel-17 unified TCI </w:t>
      </w:r>
      <w:r>
        <w:rPr>
          <w:rFonts w:eastAsia="宋体" w:hint="eastAsia"/>
          <w:i/>
          <w:iCs/>
          <w:lang w:val="en-US"/>
        </w:rPr>
        <w:t xml:space="preserve">applied </w:t>
      </w:r>
      <w:r>
        <w:rPr>
          <w:rFonts w:eastAsia="宋体"/>
          <w:i/>
          <w:iCs/>
        </w:rPr>
        <w:t xml:space="preserve">for </w:t>
      </w:r>
      <w:proofErr w:type="spellStart"/>
      <w:r>
        <w:rPr>
          <w:rFonts w:eastAsia="宋体"/>
          <w:i/>
          <w:iCs/>
        </w:rPr>
        <w:t>sTRP</w:t>
      </w:r>
      <w:proofErr w:type="spellEnd"/>
      <w:r>
        <w:rPr>
          <w:rFonts w:eastAsia="宋体" w:hint="eastAsia"/>
          <w:i/>
          <w:iCs/>
        </w:rPr>
        <w:t>/</w:t>
      </w:r>
      <w:r>
        <w:rPr>
          <w:rFonts w:eastAsia="宋体"/>
          <w:i/>
          <w:iCs/>
        </w:rPr>
        <w:t>ICBM: one DL TCI state + one UL TCI state</w:t>
      </w:r>
    </w:p>
    <w:p w:rsidR="004C6064" w:rsidRDefault="004C6064" w:rsidP="004C6064">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t>Note: Rel-17 mechanism(s) to update spatial relation (if applicable) and UL power control of the SRS not sharing the indicated Rel-17 TCI state can be used to update UL TCI state of SRS for DL CSI</w:t>
      </w:r>
      <w:r>
        <w:rPr>
          <w:rFonts w:eastAsia="宋体" w:hint="eastAsia"/>
          <w:i/>
          <w:iCs/>
          <w:lang w:val="en-US"/>
        </w:rPr>
        <w:t xml:space="preserve"> acquisition</w:t>
      </w:r>
      <w:r>
        <w:rPr>
          <w:rFonts w:eastAsia="宋体"/>
          <w:i/>
          <w:iCs/>
        </w:rPr>
        <w:t xml:space="preserve">. </w:t>
      </w:r>
    </w:p>
    <w:p w:rsidR="004C6064" w:rsidRDefault="004C6064" w:rsidP="004C6064">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Rel-18 unified TCI </w:t>
      </w:r>
      <w:r>
        <w:rPr>
          <w:rFonts w:eastAsia="宋体" w:hint="eastAsia"/>
          <w:i/>
          <w:iCs/>
          <w:lang w:val="en-US"/>
        </w:rPr>
        <w:t xml:space="preserve">applied </w:t>
      </w:r>
      <w:r>
        <w:rPr>
          <w:rFonts w:eastAsia="宋体"/>
          <w:i/>
          <w:iCs/>
        </w:rPr>
        <w:t xml:space="preserve">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 xml:space="preserve">: one DL TCI state + up to </w:t>
      </w:r>
      <w:r>
        <w:rPr>
          <w:rFonts w:eastAsia="宋体" w:hint="eastAsia"/>
          <w:i/>
          <w:iCs/>
          <w:lang w:val="en-US"/>
        </w:rPr>
        <w:t>two</w:t>
      </w:r>
      <w:r>
        <w:rPr>
          <w:rFonts w:eastAsia="宋体"/>
          <w:i/>
          <w:iCs/>
        </w:rPr>
        <w:t xml:space="preserve"> UL TCI states</w:t>
      </w:r>
    </w:p>
    <w:p w:rsidR="004C6064" w:rsidRDefault="004C6064" w:rsidP="004C6064">
      <w:pPr>
        <w:pStyle w:val="ListParagraph"/>
        <w:numPr>
          <w:ilvl w:val="0"/>
          <w:numId w:val="10"/>
        </w:numPr>
        <w:spacing w:beforeLines="0" w:before="0" w:afterLines="0" w:after="0" w:line="240" w:lineRule="auto"/>
        <w:ind w:leftChars="0"/>
        <w:rPr>
          <w:rFonts w:eastAsia="宋体"/>
          <w:i/>
          <w:iCs/>
        </w:rPr>
      </w:pPr>
      <w:r>
        <w:rPr>
          <w:rFonts w:eastAsia="宋体"/>
          <w:i/>
          <w:iCs/>
        </w:rPr>
        <w:t xml:space="preserve">To clarify TCI indication for </w:t>
      </w:r>
      <w:r>
        <w:rPr>
          <w:rFonts w:eastAsia="宋体" w:hint="eastAsia"/>
          <w:i/>
          <w:iCs/>
          <w:lang w:val="en-US"/>
        </w:rPr>
        <w:t xml:space="preserve">the </w:t>
      </w:r>
      <w:r>
        <w:rPr>
          <w:rFonts w:eastAsia="宋体"/>
          <w:i/>
          <w:iCs/>
        </w:rPr>
        <w:t>joint unified TCI state mode in FR1,</w:t>
      </w:r>
    </w:p>
    <w:p w:rsidR="004C6064" w:rsidRDefault="004C6064" w:rsidP="004C6064">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Rel-17 unified TCI </w:t>
      </w:r>
      <w:r>
        <w:rPr>
          <w:rFonts w:eastAsia="宋体" w:hint="eastAsia"/>
          <w:i/>
          <w:iCs/>
          <w:lang w:val="en-US"/>
        </w:rPr>
        <w:t xml:space="preserve">applied </w:t>
      </w:r>
      <w:r>
        <w:rPr>
          <w:rFonts w:eastAsia="宋体"/>
          <w:i/>
          <w:iCs/>
        </w:rPr>
        <w:t xml:space="preserve">for </w:t>
      </w:r>
      <w:proofErr w:type="spellStart"/>
      <w:r>
        <w:rPr>
          <w:rFonts w:eastAsia="宋体"/>
          <w:i/>
          <w:iCs/>
        </w:rPr>
        <w:t>sTRP</w:t>
      </w:r>
      <w:proofErr w:type="spellEnd"/>
      <w:r>
        <w:rPr>
          <w:rFonts w:eastAsia="宋体" w:hint="eastAsia"/>
          <w:i/>
          <w:iCs/>
        </w:rPr>
        <w:t>/</w:t>
      </w:r>
      <w:r>
        <w:rPr>
          <w:rFonts w:eastAsia="宋体"/>
          <w:i/>
          <w:iCs/>
        </w:rPr>
        <w:t>ICBM: one joint TCI state</w:t>
      </w:r>
    </w:p>
    <w:p w:rsidR="004C6064" w:rsidRDefault="004C6064" w:rsidP="004C6064">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t>Note: Rel-17 mechanism(s) to update UL power control of the SRS not sharing the indicated Rel-17 TCI state can be used to update TCI state of SRS for DL CSI</w:t>
      </w:r>
      <w:r>
        <w:rPr>
          <w:rFonts w:eastAsia="宋体" w:hint="eastAsia"/>
          <w:i/>
          <w:iCs/>
          <w:lang w:val="en-US"/>
        </w:rPr>
        <w:t xml:space="preserve"> acquisition</w:t>
      </w:r>
      <w:r>
        <w:rPr>
          <w:rFonts w:eastAsia="宋体"/>
          <w:i/>
          <w:iCs/>
        </w:rPr>
        <w:t xml:space="preserve">. </w:t>
      </w:r>
    </w:p>
    <w:p w:rsidR="004C6064" w:rsidRDefault="004C6064" w:rsidP="004C6064">
      <w:pPr>
        <w:pStyle w:val="ListParagraph"/>
        <w:numPr>
          <w:ilvl w:val="1"/>
          <w:numId w:val="10"/>
        </w:numPr>
        <w:spacing w:before="108" w:afterLines="0" w:after="0" w:line="240" w:lineRule="auto"/>
        <w:ind w:leftChars="0"/>
        <w:rPr>
          <w:rFonts w:eastAsia="宋体"/>
          <w:i/>
          <w:iCs/>
        </w:rPr>
      </w:pPr>
      <w:r>
        <w:rPr>
          <w:rFonts w:eastAsia="宋体" w:hint="eastAsia"/>
          <w:i/>
          <w:iCs/>
          <w:lang w:val="en-US"/>
        </w:rPr>
        <w:t xml:space="preserve">When </w:t>
      </w:r>
      <w:r>
        <w:rPr>
          <w:rFonts w:eastAsia="宋体"/>
          <w:i/>
          <w:iCs/>
        </w:rPr>
        <w:t xml:space="preserve">Rel-18 unified TCI </w:t>
      </w:r>
      <w:r>
        <w:rPr>
          <w:rFonts w:eastAsia="宋体" w:hint="eastAsia"/>
          <w:i/>
          <w:iCs/>
          <w:lang w:val="en-US"/>
        </w:rPr>
        <w:t xml:space="preserve">applied </w:t>
      </w:r>
      <w:r>
        <w:rPr>
          <w:rFonts w:eastAsia="宋体"/>
          <w:i/>
          <w:iCs/>
        </w:rPr>
        <w:t xml:space="preserve">for </w:t>
      </w:r>
      <w:proofErr w:type="spellStart"/>
      <w:r>
        <w:rPr>
          <w:rFonts w:eastAsia="宋体"/>
          <w:i/>
          <w:iCs/>
        </w:rPr>
        <w:t>sDCI</w:t>
      </w:r>
      <w:proofErr w:type="spellEnd"/>
      <w:r>
        <w:rPr>
          <w:rFonts w:eastAsia="宋体"/>
          <w:i/>
          <w:iCs/>
        </w:rPr>
        <w:t xml:space="preserve"> based </w:t>
      </w:r>
      <w:proofErr w:type="spellStart"/>
      <w:r>
        <w:rPr>
          <w:rFonts w:eastAsia="宋体"/>
          <w:i/>
          <w:iCs/>
        </w:rPr>
        <w:t>mTRP</w:t>
      </w:r>
      <w:proofErr w:type="spellEnd"/>
      <w:r>
        <w:rPr>
          <w:rFonts w:eastAsia="宋体"/>
          <w:i/>
          <w:iCs/>
        </w:rPr>
        <w:t>: two joint TCI states</w:t>
      </w:r>
    </w:p>
    <w:p w:rsidR="004C6064" w:rsidRPr="00AC20A0" w:rsidRDefault="004C6064" w:rsidP="004C6064">
      <w:pPr>
        <w:pStyle w:val="ListParagraph"/>
        <w:numPr>
          <w:ilvl w:val="2"/>
          <w:numId w:val="10"/>
        </w:numPr>
        <w:tabs>
          <w:tab w:val="left" w:pos="840"/>
        </w:tabs>
        <w:spacing w:before="108" w:afterLines="0" w:after="0" w:line="240" w:lineRule="auto"/>
        <w:ind w:leftChars="0"/>
        <w:rPr>
          <w:rFonts w:eastAsia="宋体"/>
          <w:i/>
          <w:iCs/>
        </w:rPr>
      </w:pPr>
      <w:r>
        <w:rPr>
          <w:rFonts w:eastAsia="宋体"/>
          <w:i/>
          <w:iCs/>
        </w:rPr>
        <w:t>Notes: Only one of two indicated joint TCI states can be applied to DL transmission(s).</w:t>
      </w:r>
    </w:p>
    <w:p w:rsidR="004C6064" w:rsidRPr="0071370D" w:rsidRDefault="004C6064" w:rsidP="004C6064">
      <w:pPr>
        <w:spacing w:before="120" w:beforeAutospacing="0" w:afterLines="0" w:after="0"/>
        <w:jc w:val="both"/>
        <w:rPr>
          <w:rFonts w:eastAsia="宋体"/>
          <w:i/>
          <w:iCs/>
          <w:szCs w:val="20"/>
          <w:lang w:val="en-GB"/>
        </w:rPr>
      </w:pPr>
      <w:r w:rsidRPr="0071370D">
        <w:rPr>
          <w:rFonts w:eastAsia="宋体"/>
          <w:b/>
          <w:i/>
          <w:iCs/>
          <w:szCs w:val="20"/>
        </w:rPr>
        <w:t>Proposal 9:</w:t>
      </w:r>
      <w:r w:rsidRPr="0071370D">
        <w:rPr>
          <w:rFonts w:eastAsia="宋体"/>
          <w:i/>
          <w:iCs/>
          <w:szCs w:val="20"/>
        </w:rPr>
        <w:t xml:space="preserve"> </w:t>
      </w:r>
      <w:r w:rsidRPr="0071370D">
        <w:rPr>
          <w:rFonts w:eastAsia="宋体"/>
          <w:i/>
          <w:iCs/>
          <w:szCs w:val="20"/>
          <w:lang w:val="en-GB"/>
        </w:rPr>
        <w:t xml:space="preserve">To facilitate the asymmetric DL </w:t>
      </w:r>
      <w:proofErr w:type="spellStart"/>
      <w:r w:rsidRPr="0071370D">
        <w:rPr>
          <w:rFonts w:eastAsia="宋体"/>
          <w:i/>
          <w:iCs/>
          <w:szCs w:val="20"/>
          <w:lang w:val="en-GB"/>
        </w:rPr>
        <w:t>sTRP</w:t>
      </w:r>
      <w:proofErr w:type="spellEnd"/>
      <w:r w:rsidRPr="0071370D">
        <w:rPr>
          <w:rFonts w:eastAsia="宋体"/>
          <w:i/>
          <w:iCs/>
          <w:szCs w:val="20"/>
          <w:lang w:val="en-GB"/>
        </w:rPr>
        <w:t xml:space="preserve">/UL </w:t>
      </w:r>
      <w:proofErr w:type="spellStart"/>
      <w:r w:rsidRPr="0071370D">
        <w:rPr>
          <w:rFonts w:eastAsia="宋体"/>
          <w:i/>
          <w:iCs/>
          <w:szCs w:val="20"/>
          <w:lang w:val="en-GB"/>
        </w:rPr>
        <w:t>mTRP</w:t>
      </w:r>
      <w:proofErr w:type="spellEnd"/>
      <w:r w:rsidRPr="0071370D">
        <w:rPr>
          <w:rFonts w:eastAsia="宋体"/>
          <w:i/>
          <w:iCs/>
          <w:szCs w:val="20"/>
          <w:lang w:val="en-GB"/>
        </w:rPr>
        <w:t xml:space="preserve"> deployment scenarios, support extending Rel-18 MDCI based 2TA toward UL TRP(s) and DL </w:t>
      </w:r>
      <w:proofErr w:type="spellStart"/>
      <w:r w:rsidRPr="0071370D">
        <w:rPr>
          <w:rFonts w:eastAsia="宋体"/>
          <w:i/>
          <w:iCs/>
          <w:szCs w:val="20"/>
          <w:lang w:val="en-GB"/>
        </w:rPr>
        <w:t>sTRP</w:t>
      </w:r>
      <w:proofErr w:type="spellEnd"/>
      <w:r w:rsidRPr="0071370D">
        <w:rPr>
          <w:rFonts w:eastAsia="宋体"/>
          <w:i/>
          <w:iCs/>
          <w:szCs w:val="20"/>
          <w:lang w:val="en-GB"/>
        </w:rPr>
        <w:t xml:space="preserve"> without the restriction that </w:t>
      </w:r>
      <w:proofErr w:type="spellStart"/>
      <w:r w:rsidRPr="0071370D">
        <w:rPr>
          <w:rFonts w:eastAsia="宋体"/>
          <w:i/>
          <w:iCs/>
          <w:szCs w:val="20"/>
          <w:lang w:val="en-GB"/>
        </w:rPr>
        <w:t>coresetpoolIndex</w:t>
      </w:r>
      <w:proofErr w:type="spellEnd"/>
      <w:r w:rsidRPr="0071370D">
        <w:rPr>
          <w:rFonts w:eastAsia="宋体"/>
          <w:i/>
          <w:iCs/>
          <w:szCs w:val="20"/>
          <w:lang w:val="en-GB"/>
        </w:rPr>
        <w:t xml:space="preserve"> needs to be configured.</w:t>
      </w:r>
    </w:p>
    <w:p w:rsidR="004C6064" w:rsidRPr="0057277B" w:rsidRDefault="004C6064" w:rsidP="0057277B">
      <w:pPr>
        <w:pStyle w:val="ListParagraph"/>
        <w:numPr>
          <w:ilvl w:val="0"/>
          <w:numId w:val="10"/>
        </w:numPr>
        <w:spacing w:beforeLines="0" w:before="0" w:afterLines="0" w:after="0" w:line="240" w:lineRule="auto"/>
        <w:ind w:leftChars="0"/>
        <w:rPr>
          <w:rFonts w:eastAsia="宋体"/>
          <w:i/>
          <w:iCs/>
          <w:szCs w:val="20"/>
        </w:rPr>
      </w:pPr>
      <w:r w:rsidRPr="0071370D">
        <w:rPr>
          <w:i/>
          <w:iCs/>
          <w:szCs w:val="20"/>
        </w:rPr>
        <w:t xml:space="preserve">Note: The above can be used for both </w:t>
      </w:r>
      <w:proofErr w:type="spellStart"/>
      <w:r w:rsidRPr="0071370D">
        <w:rPr>
          <w:i/>
          <w:iCs/>
          <w:szCs w:val="20"/>
        </w:rPr>
        <w:t>sTRP</w:t>
      </w:r>
      <w:proofErr w:type="spellEnd"/>
      <w:r w:rsidRPr="0071370D">
        <w:rPr>
          <w:i/>
          <w:iCs/>
          <w:szCs w:val="20"/>
        </w:rPr>
        <w:t xml:space="preserve"> </w:t>
      </w:r>
      <w:r>
        <w:rPr>
          <w:i/>
          <w:iCs/>
          <w:szCs w:val="20"/>
        </w:rPr>
        <w:t xml:space="preserve">operation </w:t>
      </w:r>
      <w:r w:rsidRPr="0071370D">
        <w:rPr>
          <w:i/>
          <w:iCs/>
          <w:szCs w:val="20"/>
        </w:rPr>
        <w:t xml:space="preserve">and </w:t>
      </w:r>
      <w:proofErr w:type="spellStart"/>
      <w:r w:rsidRPr="0071370D">
        <w:rPr>
          <w:i/>
          <w:iCs/>
          <w:szCs w:val="20"/>
        </w:rPr>
        <w:t>sDCI</w:t>
      </w:r>
      <w:proofErr w:type="spellEnd"/>
      <w:r w:rsidRPr="0071370D">
        <w:rPr>
          <w:i/>
          <w:iCs/>
          <w:szCs w:val="20"/>
        </w:rPr>
        <w:t xml:space="preserve"> based UL </w:t>
      </w:r>
      <w:proofErr w:type="spellStart"/>
      <w:r w:rsidRPr="0071370D">
        <w:rPr>
          <w:i/>
          <w:iCs/>
          <w:szCs w:val="20"/>
        </w:rPr>
        <w:t>mTRP</w:t>
      </w:r>
      <w:proofErr w:type="spellEnd"/>
      <w:r>
        <w:rPr>
          <w:i/>
          <w:iCs/>
          <w:szCs w:val="20"/>
        </w:rPr>
        <w:t xml:space="preserve"> operation</w:t>
      </w:r>
      <w:r w:rsidRPr="0071370D">
        <w:rPr>
          <w:i/>
          <w:iCs/>
          <w:szCs w:val="20"/>
        </w:rPr>
        <w:t>, where one TA is applied to UL transmission(s) towards one UL/DL TRP</w:t>
      </w:r>
      <w:r>
        <w:rPr>
          <w:i/>
          <w:iCs/>
          <w:szCs w:val="20"/>
        </w:rPr>
        <w:t>, and that is transparent to the UE</w:t>
      </w:r>
      <w:r w:rsidRPr="0071370D">
        <w:rPr>
          <w:i/>
          <w:iCs/>
          <w:szCs w:val="20"/>
        </w:rPr>
        <w:t>.</w:t>
      </w:r>
    </w:p>
    <w:p w:rsidR="002876B3" w:rsidRDefault="001C27C2" w:rsidP="00D672F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12" w:name="_Ref446511358"/>
      <w:bookmarkStart w:id="13" w:name="_Ref446506608"/>
      <w:bookmarkStart w:id="14" w:name="_Ref446507216"/>
      <w:bookmarkEnd w:id="12"/>
      <w:bookmarkEnd w:id="13"/>
      <w:bookmarkEnd w:id="14"/>
    </w:p>
    <w:p w:rsidR="002876B3" w:rsidRDefault="001C27C2" w:rsidP="00D672FD">
      <w:pPr>
        <w:pStyle w:val="References"/>
        <w:spacing w:beforeLines="0" w:before="0" w:afterLines="0" w:after="0"/>
        <w:ind w:left="363" w:hanging="363"/>
        <w:rPr>
          <w:rFonts w:eastAsia="宋体"/>
          <w:szCs w:val="20"/>
        </w:rPr>
      </w:pPr>
      <w:r>
        <w:rPr>
          <w:bCs/>
          <w:szCs w:val="20"/>
        </w:rPr>
        <w:t>RP-2</w:t>
      </w:r>
      <w:r>
        <w:rPr>
          <w:rFonts w:eastAsia="宋体" w:hint="eastAsia"/>
          <w:bCs/>
          <w:szCs w:val="20"/>
        </w:rPr>
        <w:t>34007</w:t>
      </w:r>
      <w:r>
        <w:rPr>
          <w:bCs/>
          <w:szCs w:val="20"/>
        </w:rPr>
        <w:t xml:space="preserve">, New WID: </w:t>
      </w:r>
      <w:r>
        <w:rPr>
          <w:rFonts w:eastAsia="宋体" w:hint="eastAsia"/>
          <w:bCs/>
          <w:szCs w:val="20"/>
        </w:rPr>
        <w:t>NR MIMO Phase 5</w:t>
      </w:r>
      <w:r>
        <w:rPr>
          <w:bCs/>
          <w:szCs w:val="20"/>
        </w:rPr>
        <w:t>, Moderator</w:t>
      </w:r>
      <w:r>
        <w:rPr>
          <w:rFonts w:eastAsia="宋体" w:hint="eastAsia"/>
          <w:bCs/>
          <w:szCs w:val="20"/>
        </w:rPr>
        <w:t xml:space="preserve"> (</w:t>
      </w:r>
      <w:r>
        <w:rPr>
          <w:bCs/>
          <w:szCs w:val="20"/>
        </w:rPr>
        <w:t>Samsung</w:t>
      </w:r>
      <w:r>
        <w:rPr>
          <w:rFonts w:eastAsia="宋体" w:hint="eastAsia"/>
          <w:bCs/>
          <w:szCs w:val="20"/>
        </w:rPr>
        <w:t>)</w:t>
      </w:r>
    </w:p>
    <w:p w:rsidR="00E353ED" w:rsidRDefault="00E353ED" w:rsidP="00D672FD">
      <w:pPr>
        <w:pStyle w:val="References"/>
        <w:spacing w:beforeLines="0" w:before="0" w:afterLines="0" w:after="0"/>
        <w:ind w:left="363" w:hanging="363"/>
        <w:rPr>
          <w:rFonts w:eastAsia="宋体"/>
          <w:szCs w:val="20"/>
        </w:rPr>
      </w:pPr>
      <w:r>
        <w:rPr>
          <w:szCs w:val="20"/>
        </w:rPr>
        <w:t>Chair's Notes RAN1#1</w:t>
      </w:r>
      <w:r>
        <w:rPr>
          <w:rFonts w:eastAsia="宋体"/>
          <w:szCs w:val="20"/>
        </w:rPr>
        <w:t>16</w:t>
      </w:r>
      <w:r>
        <w:rPr>
          <w:rFonts w:eastAsia="宋体" w:hint="eastAsia"/>
          <w:szCs w:val="20"/>
        </w:rPr>
        <w:t>,</w:t>
      </w:r>
      <w:r>
        <w:rPr>
          <w:rFonts w:eastAsia="宋体"/>
          <w:szCs w:val="20"/>
        </w:rPr>
        <w:t xml:space="preserve"> </w:t>
      </w:r>
      <w:r w:rsidR="009A2976">
        <w:rPr>
          <w:rFonts w:eastAsia="宋体"/>
          <w:szCs w:val="20"/>
        </w:rPr>
        <w:t>February</w:t>
      </w:r>
      <w:r>
        <w:rPr>
          <w:rFonts w:eastAsia="宋体" w:hint="eastAsia"/>
          <w:szCs w:val="20"/>
        </w:rPr>
        <w:t xml:space="preserve"> </w:t>
      </w:r>
      <w:r w:rsidR="009A2976">
        <w:rPr>
          <w:rFonts w:eastAsia="宋体"/>
          <w:szCs w:val="20"/>
        </w:rPr>
        <w:t>26</w:t>
      </w:r>
      <w:r>
        <w:rPr>
          <w:szCs w:val="20"/>
          <w:vertAlign w:val="superscript"/>
        </w:rPr>
        <w:t>th</w:t>
      </w:r>
      <w:r>
        <w:rPr>
          <w:szCs w:val="20"/>
        </w:rPr>
        <w:t>-</w:t>
      </w:r>
      <w:r>
        <w:rPr>
          <w:rFonts w:eastAsia="宋体" w:hint="eastAsia"/>
          <w:szCs w:val="20"/>
        </w:rPr>
        <w:t xml:space="preserve"> </w:t>
      </w:r>
      <w:r w:rsidR="009A2976">
        <w:rPr>
          <w:rFonts w:eastAsia="宋体"/>
          <w:szCs w:val="20"/>
        </w:rPr>
        <w:t>March</w:t>
      </w:r>
      <w:r>
        <w:rPr>
          <w:rFonts w:eastAsia="宋体" w:hint="eastAsia"/>
          <w:szCs w:val="20"/>
        </w:rPr>
        <w:t xml:space="preserve"> </w:t>
      </w:r>
      <w:r w:rsidR="009A2976">
        <w:rPr>
          <w:rFonts w:eastAsia="宋体"/>
          <w:szCs w:val="20"/>
        </w:rPr>
        <w:t>1</w:t>
      </w:r>
      <w:r w:rsidR="009A2976">
        <w:rPr>
          <w:szCs w:val="20"/>
          <w:vertAlign w:val="superscript"/>
        </w:rPr>
        <w:t>st</w:t>
      </w:r>
      <w:r>
        <w:rPr>
          <w:szCs w:val="20"/>
        </w:rPr>
        <w:t>, 202</w:t>
      </w:r>
      <w:r w:rsidR="00BA0C32">
        <w:rPr>
          <w:rFonts w:eastAsia="宋体"/>
          <w:szCs w:val="20"/>
        </w:rPr>
        <w:t>4</w:t>
      </w:r>
      <w:r>
        <w:rPr>
          <w:szCs w:val="20"/>
        </w:rPr>
        <w:t>,</w:t>
      </w:r>
      <w:r>
        <w:rPr>
          <w:rFonts w:eastAsia="宋体"/>
          <w:szCs w:val="20"/>
        </w:rPr>
        <w:t xml:space="preserve"> </w:t>
      </w:r>
      <w:r>
        <w:rPr>
          <w:szCs w:val="20"/>
        </w:rPr>
        <w:t>3GPP</w:t>
      </w:r>
      <w:r>
        <w:rPr>
          <w:rFonts w:eastAsia="宋体"/>
          <w:szCs w:val="20"/>
        </w:rPr>
        <w:t xml:space="preserve"> RAN1</w:t>
      </w:r>
    </w:p>
    <w:p w:rsidR="002876B3" w:rsidRDefault="001C27C2" w:rsidP="00D672FD">
      <w:pPr>
        <w:pStyle w:val="References"/>
        <w:spacing w:beforeLines="0" w:before="0" w:afterLines="0" w:after="0"/>
        <w:ind w:left="363" w:hanging="363"/>
        <w:rPr>
          <w:rFonts w:eastAsia="宋体"/>
          <w:szCs w:val="20"/>
        </w:rPr>
      </w:pPr>
      <w:r>
        <w:rPr>
          <w:szCs w:val="20"/>
        </w:rPr>
        <w:t>Chair's Notes RAN1#1</w:t>
      </w:r>
      <w:r>
        <w:rPr>
          <w:rFonts w:eastAsia="宋体"/>
          <w:szCs w:val="20"/>
        </w:rPr>
        <w:t>1</w:t>
      </w:r>
      <w:r>
        <w:rPr>
          <w:rFonts w:eastAsia="宋体" w:hint="eastAsia"/>
          <w:szCs w:val="20"/>
        </w:rPr>
        <w:t>1,</w:t>
      </w:r>
      <w:r>
        <w:rPr>
          <w:rFonts w:eastAsia="宋体"/>
          <w:szCs w:val="20"/>
        </w:rPr>
        <w:t xml:space="preserve"> </w:t>
      </w:r>
      <w:r>
        <w:rPr>
          <w:rFonts w:eastAsia="宋体" w:hint="eastAsia"/>
          <w:szCs w:val="20"/>
        </w:rPr>
        <w:t>November 14</w:t>
      </w:r>
      <w:r>
        <w:rPr>
          <w:szCs w:val="20"/>
          <w:vertAlign w:val="superscript"/>
        </w:rPr>
        <w:t>th</w:t>
      </w:r>
      <w:r>
        <w:rPr>
          <w:szCs w:val="20"/>
        </w:rPr>
        <w:t>-</w:t>
      </w:r>
      <w:r>
        <w:rPr>
          <w:rFonts w:eastAsia="宋体" w:hint="eastAsia"/>
          <w:szCs w:val="20"/>
        </w:rPr>
        <w:t xml:space="preserve"> November 18</w:t>
      </w:r>
      <w:r>
        <w:rPr>
          <w:szCs w:val="20"/>
          <w:vertAlign w:val="superscript"/>
        </w:rPr>
        <w:t>th</w:t>
      </w:r>
      <w:r>
        <w:rPr>
          <w:szCs w:val="20"/>
        </w:rPr>
        <w:t>, 202</w:t>
      </w:r>
      <w:r>
        <w:rPr>
          <w:rFonts w:eastAsia="宋体" w:hint="eastAsia"/>
          <w:szCs w:val="20"/>
        </w:rPr>
        <w:t>2</w:t>
      </w:r>
      <w:r>
        <w:rPr>
          <w:szCs w:val="20"/>
        </w:rPr>
        <w:t>,</w:t>
      </w:r>
      <w:r>
        <w:rPr>
          <w:rFonts w:eastAsia="宋体"/>
          <w:szCs w:val="20"/>
        </w:rPr>
        <w:t xml:space="preserve"> </w:t>
      </w:r>
      <w:r>
        <w:rPr>
          <w:szCs w:val="20"/>
        </w:rPr>
        <w:t>3GPP</w:t>
      </w:r>
      <w:r>
        <w:rPr>
          <w:rFonts w:eastAsia="宋体"/>
          <w:szCs w:val="20"/>
        </w:rPr>
        <w:t xml:space="preserve"> RAN1</w:t>
      </w:r>
    </w:p>
    <w:p w:rsidR="00102104" w:rsidRPr="00F76366" w:rsidRDefault="00F86E21" w:rsidP="00D672FD">
      <w:pPr>
        <w:pStyle w:val="References"/>
        <w:spacing w:beforeLines="0" w:before="0" w:afterLines="0" w:after="0"/>
        <w:ind w:left="363" w:hanging="363"/>
        <w:rPr>
          <w:rFonts w:eastAsia="宋体"/>
          <w:szCs w:val="20"/>
        </w:rPr>
      </w:pPr>
      <w:r w:rsidRPr="00F76366">
        <w:rPr>
          <w:bCs/>
          <w:szCs w:val="20"/>
        </w:rPr>
        <w:t>3GPP TS 38.21</w:t>
      </w:r>
      <w:r w:rsidR="00E60CFC">
        <w:rPr>
          <w:rFonts w:eastAsia="宋体"/>
          <w:bCs/>
          <w:szCs w:val="20"/>
        </w:rPr>
        <w:t>3</w:t>
      </w:r>
      <w:r w:rsidRPr="00F76366">
        <w:rPr>
          <w:bCs/>
          <w:szCs w:val="20"/>
        </w:rPr>
        <w:t xml:space="preserve">: "NR; </w:t>
      </w:r>
      <w:r w:rsidRPr="00F76366">
        <w:rPr>
          <w:rFonts w:eastAsia="宋体"/>
          <w:bCs/>
          <w:szCs w:val="20"/>
        </w:rPr>
        <w:t>Physical layer procedures for control</w:t>
      </w:r>
      <w:r w:rsidRPr="00F76366">
        <w:rPr>
          <w:bCs/>
          <w:szCs w:val="20"/>
        </w:rPr>
        <w:t>"</w:t>
      </w:r>
    </w:p>
    <w:p w:rsidR="002876B3" w:rsidRPr="006A655B" w:rsidRDefault="001C27C2" w:rsidP="00D672FD">
      <w:pPr>
        <w:pStyle w:val="References"/>
        <w:spacing w:beforeLines="0" w:before="0" w:afterLines="0" w:after="0"/>
        <w:ind w:left="363" w:hanging="363"/>
        <w:rPr>
          <w:bCs/>
          <w:szCs w:val="20"/>
        </w:rPr>
      </w:pPr>
      <w:bookmarkStart w:id="15" w:name="OLE_LINK2"/>
      <w:bookmarkStart w:id="16" w:name="OLE_LINK1"/>
      <w:r>
        <w:rPr>
          <w:bCs/>
          <w:szCs w:val="20"/>
        </w:rPr>
        <w:t>3GPP</w:t>
      </w:r>
      <w:r w:rsidRPr="006A655B">
        <w:rPr>
          <w:bCs/>
          <w:szCs w:val="20"/>
        </w:rPr>
        <w:t xml:space="preserve"> TS 38.</w:t>
      </w:r>
      <w:r w:rsidRPr="006A655B">
        <w:rPr>
          <w:rFonts w:eastAsia="宋体" w:hint="eastAsia"/>
          <w:bCs/>
          <w:szCs w:val="20"/>
        </w:rPr>
        <w:t>133</w:t>
      </w:r>
      <w:r w:rsidRPr="006A655B">
        <w:rPr>
          <w:bCs/>
          <w:szCs w:val="20"/>
        </w:rPr>
        <w:t xml:space="preserve">: "NR; </w:t>
      </w:r>
      <w:r w:rsidRPr="006A655B">
        <w:rPr>
          <w:rFonts w:cs="v4.2.0"/>
          <w:szCs w:val="20"/>
        </w:rPr>
        <w:t>Requirements for support of radio resource management</w:t>
      </w:r>
      <w:r w:rsidRPr="006A655B">
        <w:rPr>
          <w:bCs/>
          <w:szCs w:val="20"/>
        </w:rPr>
        <w:t>"</w:t>
      </w:r>
    </w:p>
    <w:p w:rsidR="002876B3" w:rsidRPr="006A655B" w:rsidRDefault="009D4741" w:rsidP="00B565F5">
      <w:pPr>
        <w:pStyle w:val="References"/>
        <w:spacing w:beforeLines="0" w:before="0" w:afterLines="0" w:after="0"/>
        <w:ind w:left="363" w:hanging="363"/>
        <w:rPr>
          <w:bCs/>
          <w:szCs w:val="20"/>
        </w:rPr>
      </w:pPr>
      <w:r w:rsidRPr="006A655B">
        <w:rPr>
          <w:bCs/>
          <w:szCs w:val="20"/>
        </w:rPr>
        <w:t>R1-2</w:t>
      </w:r>
      <w:r w:rsidRPr="006A655B">
        <w:rPr>
          <w:rFonts w:eastAsia="宋体"/>
          <w:bCs/>
          <w:szCs w:val="20"/>
        </w:rPr>
        <w:t>400281</w:t>
      </w:r>
      <w:r w:rsidRPr="006A655B">
        <w:rPr>
          <w:bCs/>
          <w:szCs w:val="20"/>
        </w:rPr>
        <w:t xml:space="preserve">, </w:t>
      </w:r>
      <w:r w:rsidRPr="006A655B">
        <w:rPr>
          <w:rFonts w:eastAsia="宋体" w:hint="eastAsia"/>
          <w:bCs/>
          <w:szCs w:val="20"/>
        </w:rPr>
        <w:t>Discussion on e</w:t>
      </w:r>
      <w:r w:rsidRPr="006A655B">
        <w:rPr>
          <w:rFonts w:eastAsia="宋体" w:hint="eastAsia"/>
          <w:szCs w:val="20"/>
        </w:rPr>
        <w:t xml:space="preserve">nhancements for asymmetric DL </w:t>
      </w:r>
      <w:proofErr w:type="spellStart"/>
      <w:r w:rsidRPr="006A655B">
        <w:rPr>
          <w:rFonts w:eastAsia="宋体" w:hint="eastAsia"/>
          <w:szCs w:val="20"/>
        </w:rPr>
        <w:t>sTRP</w:t>
      </w:r>
      <w:proofErr w:type="spellEnd"/>
      <w:r w:rsidRPr="006A655B">
        <w:rPr>
          <w:rFonts w:eastAsia="宋体" w:hint="eastAsia"/>
          <w:szCs w:val="20"/>
        </w:rPr>
        <w:t xml:space="preserve">/UL </w:t>
      </w:r>
      <w:proofErr w:type="spellStart"/>
      <w:r w:rsidRPr="006A655B">
        <w:rPr>
          <w:rFonts w:eastAsia="宋体" w:hint="eastAsia"/>
          <w:szCs w:val="20"/>
        </w:rPr>
        <w:t>mTRP</w:t>
      </w:r>
      <w:proofErr w:type="spellEnd"/>
      <w:r w:rsidRPr="006A655B">
        <w:rPr>
          <w:rFonts w:eastAsia="宋体" w:hint="eastAsia"/>
          <w:szCs w:val="20"/>
        </w:rPr>
        <w:t xml:space="preserve"> scenarios</w:t>
      </w:r>
      <w:r w:rsidRPr="006A655B">
        <w:rPr>
          <w:bCs/>
          <w:szCs w:val="20"/>
        </w:rPr>
        <w:t>, ZTE, China Telecom</w:t>
      </w:r>
      <w:bookmarkEnd w:id="15"/>
      <w:bookmarkEnd w:id="16"/>
    </w:p>
    <w:sectPr w:rsidR="002876B3" w:rsidRPr="006A655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3A3" w:rsidRDefault="006743A3">
      <w:pPr>
        <w:spacing w:after="120"/>
      </w:pPr>
      <w:r>
        <w:separator/>
      </w:r>
    </w:p>
  </w:endnote>
  <w:endnote w:type="continuationSeparator" w:id="0">
    <w:p w:rsidR="006743A3" w:rsidRDefault="006743A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3A3" w:rsidRDefault="006743A3">
      <w:pPr>
        <w:spacing w:after="120"/>
      </w:pPr>
      <w:r>
        <w:separator/>
      </w:r>
    </w:p>
  </w:footnote>
  <w:footnote w:type="continuationSeparator" w:id="0">
    <w:p w:rsidR="006743A3" w:rsidRDefault="006743A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BC3" w:rsidRDefault="00626BC3">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83EF129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B0FC96D6"/>
    <w:multiLevelType w:val="singleLevel"/>
    <w:tmpl w:val="B0FC96D6"/>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25177B5"/>
    <w:multiLevelType w:val="multilevel"/>
    <w:tmpl w:val="C25177B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9145C"/>
    <w:multiLevelType w:val="multilevel"/>
    <w:tmpl w:val="1F89145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52ECB1D"/>
    <w:multiLevelType w:val="singleLevel"/>
    <w:tmpl w:val="252ECB1D"/>
    <w:lvl w:ilvl="0">
      <w:start w:val="1"/>
      <w:numFmt w:val="bullet"/>
      <w:lvlText w:val=""/>
      <w:lvlJc w:val="left"/>
      <w:pPr>
        <w:ind w:left="420" w:hanging="420"/>
      </w:pPr>
      <w:rPr>
        <w:rFonts w:ascii="Wingdings" w:hAnsi="Wingdings" w:hint="default"/>
      </w:rPr>
    </w:lvl>
  </w:abstractNum>
  <w:abstractNum w:abstractNumId="12"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5"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D53DEC"/>
    <w:multiLevelType w:val="hybridMultilevel"/>
    <w:tmpl w:val="72048394"/>
    <w:lvl w:ilvl="0" w:tplc="CB60A92A">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2C92084"/>
    <w:multiLevelType w:val="hybridMultilevel"/>
    <w:tmpl w:val="39BE9428"/>
    <w:lvl w:ilvl="0" w:tplc="44AE524E">
      <w:start w:val="1"/>
      <w:numFmt w:val="bullet"/>
      <w:lvlText w:val="•"/>
      <w:lvlJc w:val="left"/>
      <w:pPr>
        <w:tabs>
          <w:tab w:val="num" w:pos="720"/>
        </w:tabs>
        <w:ind w:left="720" w:hanging="360"/>
      </w:pPr>
      <w:rPr>
        <w:rFonts w:ascii="Arial" w:hAnsi="Arial" w:hint="default"/>
      </w:rPr>
    </w:lvl>
    <w:lvl w:ilvl="1" w:tplc="DF6AA7D6">
      <w:numFmt w:val="bullet"/>
      <w:lvlText w:val="•"/>
      <w:lvlJc w:val="left"/>
      <w:pPr>
        <w:tabs>
          <w:tab w:val="num" w:pos="1440"/>
        </w:tabs>
        <w:ind w:left="1440" w:hanging="360"/>
      </w:pPr>
      <w:rPr>
        <w:rFonts w:ascii="Arial" w:hAnsi="Arial" w:hint="default"/>
      </w:rPr>
    </w:lvl>
    <w:lvl w:ilvl="2" w:tplc="69A2FC2E" w:tentative="1">
      <w:start w:val="1"/>
      <w:numFmt w:val="bullet"/>
      <w:lvlText w:val="•"/>
      <w:lvlJc w:val="left"/>
      <w:pPr>
        <w:tabs>
          <w:tab w:val="num" w:pos="2160"/>
        </w:tabs>
        <w:ind w:left="2160" w:hanging="360"/>
      </w:pPr>
      <w:rPr>
        <w:rFonts w:ascii="Arial" w:hAnsi="Arial" w:hint="default"/>
      </w:rPr>
    </w:lvl>
    <w:lvl w:ilvl="3" w:tplc="32C4EAFE" w:tentative="1">
      <w:start w:val="1"/>
      <w:numFmt w:val="bullet"/>
      <w:lvlText w:val="•"/>
      <w:lvlJc w:val="left"/>
      <w:pPr>
        <w:tabs>
          <w:tab w:val="num" w:pos="2880"/>
        </w:tabs>
        <w:ind w:left="2880" w:hanging="360"/>
      </w:pPr>
      <w:rPr>
        <w:rFonts w:ascii="Arial" w:hAnsi="Arial" w:hint="default"/>
      </w:rPr>
    </w:lvl>
    <w:lvl w:ilvl="4" w:tplc="DA2458A4" w:tentative="1">
      <w:start w:val="1"/>
      <w:numFmt w:val="bullet"/>
      <w:lvlText w:val="•"/>
      <w:lvlJc w:val="left"/>
      <w:pPr>
        <w:tabs>
          <w:tab w:val="num" w:pos="3600"/>
        </w:tabs>
        <w:ind w:left="3600" w:hanging="360"/>
      </w:pPr>
      <w:rPr>
        <w:rFonts w:ascii="Arial" w:hAnsi="Arial" w:hint="default"/>
      </w:rPr>
    </w:lvl>
    <w:lvl w:ilvl="5" w:tplc="F9ACED2E" w:tentative="1">
      <w:start w:val="1"/>
      <w:numFmt w:val="bullet"/>
      <w:lvlText w:val="•"/>
      <w:lvlJc w:val="left"/>
      <w:pPr>
        <w:tabs>
          <w:tab w:val="num" w:pos="4320"/>
        </w:tabs>
        <w:ind w:left="4320" w:hanging="360"/>
      </w:pPr>
      <w:rPr>
        <w:rFonts w:ascii="Arial" w:hAnsi="Arial" w:hint="default"/>
      </w:rPr>
    </w:lvl>
    <w:lvl w:ilvl="6" w:tplc="8A0C4EDA" w:tentative="1">
      <w:start w:val="1"/>
      <w:numFmt w:val="bullet"/>
      <w:lvlText w:val="•"/>
      <w:lvlJc w:val="left"/>
      <w:pPr>
        <w:tabs>
          <w:tab w:val="num" w:pos="5040"/>
        </w:tabs>
        <w:ind w:left="5040" w:hanging="360"/>
      </w:pPr>
      <w:rPr>
        <w:rFonts w:ascii="Arial" w:hAnsi="Arial" w:hint="default"/>
      </w:rPr>
    </w:lvl>
    <w:lvl w:ilvl="7" w:tplc="8D7664D8" w:tentative="1">
      <w:start w:val="1"/>
      <w:numFmt w:val="bullet"/>
      <w:lvlText w:val="•"/>
      <w:lvlJc w:val="left"/>
      <w:pPr>
        <w:tabs>
          <w:tab w:val="num" w:pos="5760"/>
        </w:tabs>
        <w:ind w:left="5760" w:hanging="360"/>
      </w:pPr>
      <w:rPr>
        <w:rFonts w:ascii="Arial" w:hAnsi="Arial" w:hint="default"/>
      </w:rPr>
    </w:lvl>
    <w:lvl w:ilvl="8" w:tplc="401CDB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47F2E"/>
    <w:multiLevelType w:val="hybridMultilevel"/>
    <w:tmpl w:val="2D24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1B150E"/>
    <w:multiLevelType w:val="hybridMultilevel"/>
    <w:tmpl w:val="EBEA2220"/>
    <w:lvl w:ilvl="0" w:tplc="82E06D7E">
      <w:start w:val="1"/>
      <w:numFmt w:val="bullet"/>
      <w:lvlText w:val="•"/>
      <w:lvlJc w:val="left"/>
      <w:pPr>
        <w:tabs>
          <w:tab w:val="num" w:pos="720"/>
        </w:tabs>
        <w:ind w:left="720" w:hanging="360"/>
      </w:pPr>
      <w:rPr>
        <w:rFonts w:ascii="Arial" w:hAnsi="Arial" w:hint="default"/>
      </w:rPr>
    </w:lvl>
    <w:lvl w:ilvl="1" w:tplc="0E80A286">
      <w:numFmt w:val="bullet"/>
      <w:lvlText w:val="•"/>
      <w:lvlJc w:val="left"/>
      <w:pPr>
        <w:tabs>
          <w:tab w:val="num" w:pos="1440"/>
        </w:tabs>
        <w:ind w:left="1440" w:hanging="360"/>
      </w:pPr>
      <w:rPr>
        <w:rFonts w:ascii="Arial" w:hAnsi="Arial" w:hint="default"/>
      </w:rPr>
    </w:lvl>
    <w:lvl w:ilvl="2" w:tplc="7BFE50A8" w:tentative="1">
      <w:start w:val="1"/>
      <w:numFmt w:val="bullet"/>
      <w:lvlText w:val="•"/>
      <w:lvlJc w:val="left"/>
      <w:pPr>
        <w:tabs>
          <w:tab w:val="num" w:pos="2160"/>
        </w:tabs>
        <w:ind w:left="2160" w:hanging="360"/>
      </w:pPr>
      <w:rPr>
        <w:rFonts w:ascii="Arial" w:hAnsi="Arial" w:hint="default"/>
      </w:rPr>
    </w:lvl>
    <w:lvl w:ilvl="3" w:tplc="AE7C4426" w:tentative="1">
      <w:start w:val="1"/>
      <w:numFmt w:val="bullet"/>
      <w:lvlText w:val="•"/>
      <w:lvlJc w:val="left"/>
      <w:pPr>
        <w:tabs>
          <w:tab w:val="num" w:pos="2880"/>
        </w:tabs>
        <w:ind w:left="2880" w:hanging="360"/>
      </w:pPr>
      <w:rPr>
        <w:rFonts w:ascii="Arial" w:hAnsi="Arial" w:hint="default"/>
      </w:rPr>
    </w:lvl>
    <w:lvl w:ilvl="4" w:tplc="E640DC32" w:tentative="1">
      <w:start w:val="1"/>
      <w:numFmt w:val="bullet"/>
      <w:lvlText w:val="•"/>
      <w:lvlJc w:val="left"/>
      <w:pPr>
        <w:tabs>
          <w:tab w:val="num" w:pos="3600"/>
        </w:tabs>
        <w:ind w:left="3600" w:hanging="360"/>
      </w:pPr>
      <w:rPr>
        <w:rFonts w:ascii="Arial" w:hAnsi="Arial" w:hint="default"/>
      </w:rPr>
    </w:lvl>
    <w:lvl w:ilvl="5" w:tplc="F7F28D54" w:tentative="1">
      <w:start w:val="1"/>
      <w:numFmt w:val="bullet"/>
      <w:lvlText w:val="•"/>
      <w:lvlJc w:val="left"/>
      <w:pPr>
        <w:tabs>
          <w:tab w:val="num" w:pos="4320"/>
        </w:tabs>
        <w:ind w:left="4320" w:hanging="360"/>
      </w:pPr>
      <w:rPr>
        <w:rFonts w:ascii="Arial" w:hAnsi="Arial" w:hint="default"/>
      </w:rPr>
    </w:lvl>
    <w:lvl w:ilvl="6" w:tplc="67E40592" w:tentative="1">
      <w:start w:val="1"/>
      <w:numFmt w:val="bullet"/>
      <w:lvlText w:val="•"/>
      <w:lvlJc w:val="left"/>
      <w:pPr>
        <w:tabs>
          <w:tab w:val="num" w:pos="5040"/>
        </w:tabs>
        <w:ind w:left="5040" w:hanging="360"/>
      </w:pPr>
      <w:rPr>
        <w:rFonts w:ascii="Arial" w:hAnsi="Arial" w:hint="default"/>
      </w:rPr>
    </w:lvl>
    <w:lvl w:ilvl="7" w:tplc="101EA724" w:tentative="1">
      <w:start w:val="1"/>
      <w:numFmt w:val="bullet"/>
      <w:lvlText w:val="•"/>
      <w:lvlJc w:val="left"/>
      <w:pPr>
        <w:tabs>
          <w:tab w:val="num" w:pos="5760"/>
        </w:tabs>
        <w:ind w:left="5760" w:hanging="360"/>
      </w:pPr>
      <w:rPr>
        <w:rFonts w:ascii="Arial" w:hAnsi="Arial" w:hint="default"/>
      </w:rPr>
    </w:lvl>
    <w:lvl w:ilvl="8" w:tplc="A07400E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
  </w:num>
  <w:num w:numId="3">
    <w:abstractNumId w:val="8"/>
  </w:num>
  <w:num w:numId="4">
    <w:abstractNumId w:val="16"/>
  </w:num>
  <w:num w:numId="5">
    <w:abstractNumId w:val="5"/>
  </w:num>
  <w:num w:numId="6">
    <w:abstractNumId w:val="2"/>
  </w:num>
  <w:num w:numId="7">
    <w:abstractNumId w:val="14"/>
  </w:num>
  <w:num w:numId="8">
    <w:abstractNumId w:val="3"/>
  </w:num>
  <w:num w:numId="9">
    <w:abstractNumId w:val="11"/>
  </w:num>
  <w:num w:numId="10">
    <w:abstractNumId w:val="0"/>
  </w:num>
  <w:num w:numId="11">
    <w:abstractNumId w:val="10"/>
  </w:num>
  <w:num w:numId="12">
    <w:abstractNumId w:val="1"/>
  </w:num>
  <w:num w:numId="13">
    <w:abstractNumId w:val="21"/>
  </w:num>
  <w:num w:numId="14">
    <w:abstractNumId w:val="20"/>
  </w:num>
  <w:num w:numId="15">
    <w:abstractNumId w:val="13"/>
  </w:num>
  <w:num w:numId="16">
    <w:abstractNumId w:val="9"/>
  </w:num>
  <w:num w:numId="17">
    <w:abstractNumId w:val="22"/>
  </w:num>
  <w:num w:numId="18">
    <w:abstractNumId w:val="18"/>
  </w:num>
  <w:num w:numId="19">
    <w:abstractNumId w:val="17"/>
  </w:num>
  <w:num w:numId="20">
    <w:abstractNumId w:val="6"/>
  </w:num>
  <w:num w:numId="21">
    <w:abstractNumId w:val="23"/>
  </w:num>
  <w:num w:numId="22">
    <w:abstractNumId w:val="19"/>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B0"/>
    <w:rsid w:val="000323AD"/>
    <w:rsid w:val="000325A9"/>
    <w:rsid w:val="00032741"/>
    <w:rsid w:val="00032C97"/>
    <w:rsid w:val="000331E5"/>
    <w:rsid w:val="000332EA"/>
    <w:rsid w:val="00033454"/>
    <w:rsid w:val="000335D4"/>
    <w:rsid w:val="00033649"/>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BA"/>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173"/>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98C"/>
    <w:rsid w:val="001C1A0E"/>
    <w:rsid w:val="001C1B53"/>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622"/>
    <w:rsid w:val="001E267E"/>
    <w:rsid w:val="001E26C4"/>
    <w:rsid w:val="001E2793"/>
    <w:rsid w:val="001E28CB"/>
    <w:rsid w:val="001E2915"/>
    <w:rsid w:val="001E2C3C"/>
    <w:rsid w:val="001E334A"/>
    <w:rsid w:val="001E364E"/>
    <w:rsid w:val="001E3729"/>
    <w:rsid w:val="001E37C8"/>
    <w:rsid w:val="001E3BCD"/>
    <w:rsid w:val="001E3BD5"/>
    <w:rsid w:val="001E3C4C"/>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85"/>
    <w:rsid w:val="001F6DCF"/>
    <w:rsid w:val="001F6E77"/>
    <w:rsid w:val="001F6F2C"/>
    <w:rsid w:val="001F7278"/>
    <w:rsid w:val="001F7435"/>
    <w:rsid w:val="001F7499"/>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CEC"/>
    <w:rsid w:val="00211F20"/>
    <w:rsid w:val="002122C1"/>
    <w:rsid w:val="002122F2"/>
    <w:rsid w:val="002122F3"/>
    <w:rsid w:val="00212432"/>
    <w:rsid w:val="00212467"/>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130"/>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51A4"/>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3AD4"/>
    <w:rsid w:val="002B3ADE"/>
    <w:rsid w:val="002B3EA3"/>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A35"/>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C90"/>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408E"/>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377"/>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4B07"/>
    <w:rsid w:val="009E50C1"/>
    <w:rsid w:val="009E5186"/>
    <w:rsid w:val="009E51DE"/>
    <w:rsid w:val="009E5370"/>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063"/>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748"/>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71A5"/>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A0"/>
    <w:rsid w:val="00D46BCB"/>
    <w:rsid w:val="00D46F55"/>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2FD"/>
    <w:rsid w:val="00D6746A"/>
    <w:rsid w:val="00D67903"/>
    <w:rsid w:val="00D67D62"/>
    <w:rsid w:val="00D67D80"/>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F76"/>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A09"/>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56E"/>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F1A7B"/>
  <w15:docId w15:val="{073D80A1-4394-4D4C-81CE-7CE74F8A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napToGrid w:val="0"/>
      <w:spacing w:beforeAutospacing="1" w:afterLines="50" w:after="50"/>
    </w:pPr>
    <w:rPr>
      <w:rFonts w:eastAsia="Times New Roman"/>
      <w:szCs w:val="24"/>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Lines="50" w:before="50" w:beforeAutospacing="0" w:line="360" w:lineRule="auto"/>
      <w:ind w:left="431" w:hanging="431"/>
      <w:jc w:val="both"/>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hAnsi="Cambria" w:cs="黑体"/>
      <w:b/>
      <w:bCs/>
    </w:rPr>
  </w:style>
  <w:style w:type="paragraph" w:styleId="Heading7">
    <w:name w:val="heading 7"/>
    <w:basedOn w:val="Normal"/>
    <w:next w:val="Normal"/>
    <w:link w:val="Heading7Char"/>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b/>
      <w:bCs/>
    </w:rPr>
  </w:style>
  <w:style w:type="paragraph" w:styleId="Heading8">
    <w:name w:val="heading 8"/>
    <w:basedOn w:val="Normal"/>
    <w:next w:val="Normal"/>
    <w:link w:val="Heading8Char"/>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hAnsi="Cambria" w:cs="黑体"/>
    </w:rPr>
  </w:style>
  <w:style w:type="paragraph" w:styleId="Heading9">
    <w:name w:val="heading 9"/>
    <w:basedOn w:val="Normal"/>
    <w:next w:val="Normal"/>
    <w:link w:val="Heading9Char"/>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adjustRightInd w:val="0"/>
      <w:spacing w:beforeLines="30" w:before="30" w:beforeAutospacing="0" w:afterLines="30" w:after="30" w:line="264" w:lineRule="auto"/>
      <w:ind w:leftChars="400" w:left="100" w:hangingChars="200" w:hanging="200"/>
      <w:contextualSpacing/>
      <w:jc w:val="both"/>
    </w:pPr>
    <w:rPr>
      <w:szCs w:val="22"/>
    </w:rPr>
  </w:style>
  <w:style w:type="paragraph" w:styleId="NormalIndent">
    <w:name w:val="Normal Indent"/>
    <w:basedOn w:val="Normal"/>
    <w:qFormat/>
    <w:pPr>
      <w:widowControl w:val="0"/>
      <w:adjustRightInd w:val="0"/>
      <w:spacing w:beforeLines="30" w:before="30" w:beforeAutospacing="0" w:afterLines="30" w:after="30" w:line="264" w:lineRule="auto"/>
      <w:ind w:firstLine="420"/>
      <w:jc w:val="both"/>
    </w:pPr>
    <w:rPr>
      <w:kern w:val="2"/>
      <w:sz w:val="21"/>
      <w:szCs w:val="20"/>
    </w:rPr>
  </w:style>
  <w:style w:type="paragraph" w:styleId="Caption">
    <w:name w:val="caption"/>
    <w:basedOn w:val="Normal"/>
    <w:next w:val="Normal"/>
    <w:link w:val="CaptionChar"/>
    <w:qFormat/>
    <w:pPr>
      <w:tabs>
        <w:tab w:val="left" w:pos="1418"/>
      </w:tabs>
      <w:adjustRightInd w:val="0"/>
      <w:spacing w:beforeLines="30" w:before="120" w:beforeAutospacing="0" w:afterLines="30" w:after="120" w:line="264" w:lineRule="auto"/>
      <w:jc w:val="both"/>
    </w:pPr>
    <w:rPr>
      <w:b/>
      <w:bCs/>
      <w:szCs w:val="20"/>
    </w:rPr>
  </w:style>
  <w:style w:type="paragraph" w:styleId="DocumentMap">
    <w:name w:val="Document Map"/>
    <w:basedOn w:val="Normal"/>
    <w:link w:val="DocumentMapChar"/>
    <w:unhideWhenUsed/>
    <w:qFormat/>
    <w:pPr>
      <w:adjustRightInd w:val="0"/>
      <w:spacing w:beforeLines="30" w:before="30" w:beforeAutospacing="0" w:afterLines="30" w:after="30" w:line="264" w:lineRule="auto"/>
      <w:jc w:val="both"/>
    </w:pPr>
    <w:rPr>
      <w:rFonts w:ascii="宋体"/>
      <w:sz w:val="18"/>
      <w:szCs w:val="18"/>
    </w:rPr>
  </w:style>
  <w:style w:type="paragraph" w:styleId="CommentText">
    <w:name w:val="annotation text"/>
    <w:basedOn w:val="Normal"/>
    <w:link w:val="CommentTextChar"/>
    <w:uiPriority w:val="99"/>
    <w:unhideWhenUsed/>
    <w:qFormat/>
    <w:pPr>
      <w:adjustRightInd w:val="0"/>
      <w:spacing w:beforeLines="30" w:before="30" w:beforeAutospacing="0" w:afterLines="30" w:after="30" w:line="264" w:lineRule="auto"/>
      <w:jc w:val="both"/>
    </w:pPr>
    <w:rPr>
      <w:szCs w:val="20"/>
    </w:rPr>
  </w:style>
  <w:style w:type="paragraph" w:styleId="BodyText">
    <w:name w:val="Body Text"/>
    <w:basedOn w:val="Normal"/>
    <w:link w:val="BodyTextChar"/>
    <w:qFormat/>
    <w:pPr>
      <w:widowControl w:val="0"/>
      <w:adjustRightInd w:val="0"/>
      <w:spacing w:beforeLines="30" w:before="30" w:beforeAutospacing="0" w:afterLines="30" w:after="30" w:line="264" w:lineRule="auto"/>
      <w:jc w:val="both"/>
    </w:pPr>
    <w:rPr>
      <w:color w:val="000000"/>
      <w:kern w:val="2"/>
      <w:sz w:val="21"/>
      <w:szCs w:val="20"/>
    </w:rPr>
  </w:style>
  <w:style w:type="paragraph" w:styleId="BodyTextIndent">
    <w:name w:val="Body Text Indent"/>
    <w:basedOn w:val="Normal"/>
    <w:link w:val="BodyTextIndentChar"/>
    <w:uiPriority w:val="99"/>
    <w:unhideWhenUsed/>
    <w:qFormat/>
    <w:pPr>
      <w:adjustRightInd w:val="0"/>
      <w:spacing w:beforeLines="30" w:before="30" w:beforeAutospacing="0" w:afterLines="30" w:after="120" w:line="264" w:lineRule="auto"/>
      <w:ind w:left="360"/>
      <w:jc w:val="both"/>
    </w:pPr>
    <w:rPr>
      <w:szCs w:val="22"/>
    </w:rPr>
  </w:style>
  <w:style w:type="paragraph" w:styleId="List2">
    <w:name w:val="List 2"/>
    <w:basedOn w:val="List"/>
    <w:uiPriority w:val="99"/>
    <w:unhideWhenUsed/>
    <w:qFormat/>
    <w:pPr>
      <w:ind w:left="851"/>
    </w:pPr>
  </w:style>
  <w:style w:type="paragraph" w:styleId="List">
    <w:name w:val="List"/>
    <w:basedOn w:val="Normal"/>
    <w:uiPriority w:val="99"/>
    <w:unhideWhenUsed/>
    <w:qFormat/>
    <w:pPr>
      <w:adjustRightInd w:val="0"/>
      <w:spacing w:beforeLines="30" w:before="30" w:beforeAutospacing="0" w:afterLines="30" w:after="30" w:line="264" w:lineRule="auto"/>
      <w:ind w:left="568" w:hanging="284"/>
      <w:jc w:val="both"/>
    </w:pPr>
    <w:rPr>
      <w:szCs w:val="22"/>
    </w:rPr>
  </w:style>
  <w:style w:type="paragraph" w:styleId="PlainText">
    <w:name w:val="Plain Text"/>
    <w:basedOn w:val="Normal"/>
    <w:link w:val="PlainTextChar"/>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Date">
    <w:name w:val="Date"/>
    <w:basedOn w:val="Normal"/>
    <w:next w:val="Normal"/>
    <w:link w:val="DateChar"/>
    <w:uiPriority w:val="99"/>
    <w:unhideWhenUsed/>
    <w:qFormat/>
    <w:pPr>
      <w:adjustRightInd w:val="0"/>
      <w:spacing w:beforeLines="30" w:before="30" w:beforeAutospacing="0" w:afterLines="30" w:after="30" w:line="264" w:lineRule="auto"/>
      <w:ind w:leftChars="2500" w:left="100"/>
      <w:jc w:val="both"/>
    </w:pPr>
    <w:rPr>
      <w:szCs w:val="22"/>
    </w:rPr>
  </w:style>
  <w:style w:type="paragraph" w:styleId="BalloonText">
    <w:name w:val="Balloon Text"/>
    <w:basedOn w:val="Normal"/>
    <w:link w:val="BalloonTextChar"/>
    <w:uiPriority w:val="99"/>
    <w:unhideWhenUsed/>
    <w:qFormat/>
    <w:pPr>
      <w:adjustRightInd w:val="0"/>
      <w:spacing w:beforeLines="30" w:before="30" w:beforeAutospacing="0" w:afterLines="30" w:after="30" w:line="264" w:lineRule="auto"/>
      <w:jc w:val="both"/>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adjustRightInd w:val="0"/>
      <w:spacing w:beforeLines="30" w:before="30" w:beforeAutospacing="0" w:afterLines="30" w:after="30" w:line="264" w:lineRule="auto"/>
      <w:jc w:val="both"/>
    </w:pPr>
    <w:rPr>
      <w:sz w:val="18"/>
      <w:szCs w:val="18"/>
    </w:rPr>
  </w:style>
  <w:style w:type="paragraph" w:styleId="Header">
    <w:name w:val="header"/>
    <w:basedOn w:val="Normal"/>
    <w:link w:val="HeaderChar"/>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NormalWeb">
    <w:name w:val="Normal (Web)"/>
    <w:basedOn w:val="Normal"/>
    <w:uiPriority w:val="99"/>
    <w:unhideWhenUsed/>
    <w:qFormat/>
    <w:pPr>
      <w:adjustRightInd w:val="0"/>
      <w:spacing w:beforeLines="30" w:before="30" w:beforeAutospacing="0" w:afterLines="30" w:after="30" w:line="264" w:lineRule="auto"/>
      <w:jc w:val="both"/>
    </w:pPr>
    <w:rPr>
      <w:rFonts w:ascii="宋体" w:hAnsi="宋体" w:cs="宋体"/>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adjustRightInd w:val="0"/>
      <w:spacing w:beforeLines="30" w:before="60" w:beforeAutospacing="0" w:afterLines="30" w:line="264" w:lineRule="auto"/>
      <w:jc w:val="center"/>
    </w:pPr>
    <w:rPr>
      <w:rFonts w:ascii="Arial" w:hAnsi="Arial"/>
      <w:b/>
      <w:szCs w:val="20"/>
      <w:lang w:eastAsia="en-US"/>
    </w:rPr>
  </w:style>
  <w:style w:type="paragraph" w:customStyle="1" w:styleId="5">
    <w:name w:val="列出段落5"/>
    <w:basedOn w:val="Normal"/>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EQ">
    <w:name w:val="EQ"/>
    <w:basedOn w:val="Normal"/>
    <w:next w:val="Normal"/>
    <w:qFormat/>
    <w:pPr>
      <w:keepLines/>
      <w:tabs>
        <w:tab w:val="center" w:pos="4536"/>
        <w:tab w:val="right" w:pos="9072"/>
      </w:tabs>
      <w:overflowPunct w:val="0"/>
      <w:adjustRightInd w:val="0"/>
      <w:spacing w:beforeLines="30" w:before="30" w:beforeAutospacing="0" w:afterLines="30" w:line="264" w:lineRule="auto"/>
      <w:jc w:val="both"/>
      <w:textAlignment w:val="baseline"/>
    </w:pPr>
    <w:rPr>
      <w:szCs w:val="22"/>
    </w:rPr>
  </w:style>
  <w:style w:type="paragraph" w:customStyle="1" w:styleId="a">
    <w:name w:val="样式 ！正文"/>
    <w:basedOn w:val="Normal"/>
    <w:qFormat/>
    <w:pPr>
      <w:widowControl w:val="0"/>
      <w:adjustRightInd w:val="0"/>
      <w:spacing w:beforeLines="30" w:before="40" w:beforeAutospacing="0" w:afterLines="30" w:after="40" w:line="300" w:lineRule="auto"/>
      <w:ind w:firstLine="420"/>
      <w:jc w:val="both"/>
    </w:pPr>
    <w:rPr>
      <w:rFonts w:cs="宋体"/>
      <w:kern w:val="2"/>
      <w:sz w:val="21"/>
      <w:szCs w:val="20"/>
    </w:rPr>
  </w:style>
  <w:style w:type="paragraph" w:customStyle="1" w:styleId="ListParagraph5">
    <w:name w:val="List Paragraph5"/>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hAnsi="Arial"/>
      <w:sz w:val="18"/>
      <w:szCs w:val="22"/>
    </w:rPr>
  </w:style>
  <w:style w:type="paragraph" w:customStyle="1" w:styleId="4">
    <w:name w:val="列出段落4"/>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LGTdoc">
    <w:name w:val="LGTdoc_본문"/>
    <w:basedOn w:val="Normal"/>
    <w:qFormat/>
    <w:pPr>
      <w:widowControl w:val="0"/>
      <w:autoSpaceDE w:val="0"/>
      <w:autoSpaceDN w:val="0"/>
      <w:adjustRightInd w:val="0"/>
      <w:spacing w:beforeLines="30" w:before="30" w:beforeAutospacing="0" w:afterLines="30" w:after="30" w:line="264" w:lineRule="auto"/>
      <w:jc w:val="both"/>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Normal"/>
    <w:qFormat/>
    <w:pPr>
      <w:keepNext/>
      <w:keepLines/>
      <w:adjustRightInd w:val="0"/>
      <w:spacing w:beforeLines="30" w:before="30" w:beforeAutospacing="0" w:afterLines="30" w:after="30" w:line="264" w:lineRule="auto"/>
      <w:ind w:left="851" w:hanging="851"/>
      <w:jc w:val="both"/>
    </w:pPr>
    <w:rPr>
      <w:rFonts w:ascii="Arial" w:hAnsi="Arial"/>
      <w:sz w:val="18"/>
      <w:szCs w:val="20"/>
      <w:lang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
    <w:basedOn w:val="Normal"/>
    <w:link w:val="ListParagraphChar"/>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
    <w:name w:val="修订2"/>
    <w:uiPriority w:val="99"/>
    <w:semiHidden/>
    <w:qFormat/>
    <w:pPr>
      <w:spacing w:after="160" w:line="259" w:lineRule="auto"/>
    </w:pPr>
    <w:rPr>
      <w:rFonts w:eastAsia="宋体"/>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szCs w:val="22"/>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Doc-text2">
    <w:name w:val="Doc-text2"/>
    <w:basedOn w:val="Normal"/>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hAnsi="Arial"/>
      <w:vanish/>
      <w:sz w:val="16"/>
      <w:szCs w:val="16"/>
    </w:rPr>
  </w:style>
  <w:style w:type="paragraph" w:customStyle="1" w:styleId="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szCs w:val="22"/>
    </w:r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Style1">
    <w:name w:val="_Style 1"/>
    <w:basedOn w:val="Normal"/>
    <w:uiPriority w:val="34"/>
    <w:qFormat/>
    <w:pPr>
      <w:adjustRightInd w:val="0"/>
      <w:spacing w:beforeLines="30" w:before="30" w:beforeAutospacing="0" w:afterLines="30" w:after="30" w:line="264" w:lineRule="auto"/>
      <w:ind w:leftChars="400" w:left="840"/>
      <w:jc w:val="both"/>
    </w:pPr>
    <w:rPr>
      <w:szCs w:val="22"/>
    </w:rPr>
  </w:style>
  <w:style w:type="paragraph" w:customStyle="1" w:styleId="20">
    <w:name w:val="列出段落2"/>
    <w:basedOn w:val="Normal"/>
    <w:uiPriority w:val="99"/>
    <w:qFormat/>
    <w:pPr>
      <w:adjustRightInd w:val="0"/>
      <w:spacing w:beforeLines="30" w:before="30" w:beforeAutospacing="0" w:afterLines="30" w:after="30" w:line="264" w:lineRule="auto"/>
      <w:ind w:left="720"/>
      <w:contextualSpacing/>
      <w:jc w:val="both"/>
    </w:pPr>
    <w:rPr>
      <w:szCs w:val="22"/>
    </w:rPr>
  </w:style>
  <w:style w:type="paragraph" w:customStyle="1" w:styleId="B1">
    <w:name w:val="B1"/>
    <w:basedOn w:val="List"/>
    <w:qFormat/>
  </w:style>
  <w:style w:type="paragraph" w:customStyle="1" w:styleId="ListParagraph1">
    <w:name w:val="List Paragraph1"/>
    <w:basedOn w:val="Normal"/>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10">
    <w:name w:val="列出段落1"/>
    <w:basedOn w:val="Normal"/>
    <w:link w:val="Char"/>
    <w:uiPriority w:val="34"/>
    <w:qFormat/>
    <w:pPr>
      <w:widowControl w:val="0"/>
      <w:adjustRightInd w:val="0"/>
      <w:spacing w:beforeLines="30" w:before="30" w:beforeAutospacing="0" w:afterLines="30" w:after="30" w:line="264" w:lineRule="auto"/>
      <w:ind w:firstLineChars="200" w:firstLine="420"/>
      <w:jc w:val="both"/>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Normal"/>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0">
    <w:name w:val="表格文字居左"/>
    <w:basedOn w:val="Normal"/>
    <w:next w:val="Normal"/>
    <w:qFormat/>
    <w:pPr>
      <w:widowControl w:val="0"/>
      <w:adjustRightInd w:val="0"/>
      <w:spacing w:beforeLines="30" w:before="30" w:beforeAutospacing="0" w:afterLines="30" w:after="30" w:line="264" w:lineRule="auto"/>
      <w:jc w:val="both"/>
    </w:pPr>
    <w:rPr>
      <w:rFonts w:ascii="Arial" w:hAnsi="Arial" w:cs="宋体"/>
      <w:kern w:val="2"/>
      <w:sz w:val="21"/>
      <w:szCs w:val="20"/>
    </w:rPr>
  </w:style>
  <w:style w:type="paragraph" w:customStyle="1" w:styleId="Style3">
    <w:name w:val="_Style 3"/>
    <w:basedOn w:val="Normal"/>
    <w:uiPriority w:val="34"/>
    <w:qFormat/>
    <w:pPr>
      <w:adjustRightInd w:val="0"/>
      <w:spacing w:beforeLines="30" w:before="30" w:beforeAutospacing="0" w:afterLines="30" w:after="30" w:line="264" w:lineRule="auto"/>
      <w:ind w:leftChars="400" w:left="840"/>
      <w:jc w:val="both"/>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tablecell">
    <w:name w:val="tablecell"/>
    <w:basedOn w:val="Normal"/>
    <w:qFormat/>
    <w:pPr>
      <w:autoSpaceDE w:val="0"/>
      <w:autoSpaceDN w:val="0"/>
      <w:adjustRightInd w:val="0"/>
      <w:spacing w:beforeLines="30" w:before="40" w:beforeAutospacing="0" w:afterLines="30" w:after="40" w:line="264" w:lineRule="auto"/>
      <w:jc w:val="both"/>
    </w:pPr>
    <w:rPr>
      <w:szCs w:val="22"/>
      <w:lang w:eastAsia="en-US"/>
    </w:rPr>
  </w:style>
  <w:style w:type="paragraph" w:customStyle="1" w:styleId="tableheader">
    <w:name w:val="tableheader"/>
    <w:basedOn w:val="Normal"/>
    <w:qFormat/>
    <w:pPr>
      <w:adjustRightInd w:val="0"/>
      <w:spacing w:beforeLines="30" w:before="40" w:beforeAutospacing="0" w:afterLines="30" w:after="40" w:line="264" w:lineRule="auto"/>
      <w:jc w:val="center"/>
    </w:pPr>
    <w:rPr>
      <w:rFonts w:cs="Calibri"/>
      <w:b/>
      <w:bCs/>
      <w:color w:val="000000"/>
      <w:szCs w:val="22"/>
      <w:lang w:eastAsia="en-US"/>
    </w:rPr>
  </w:style>
  <w:style w:type="paragraph" w:customStyle="1" w:styleId="Test">
    <w:name w:val="Test"/>
    <w:basedOn w:val="Normal"/>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Normal"/>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Normal"/>
    <w:qFormat/>
    <w:pPr>
      <w:numPr>
        <w:numId w:val="3"/>
      </w:numPr>
      <w:adjustRightInd w:val="0"/>
      <w:spacing w:beforeLines="30" w:before="30" w:beforeAutospacing="0" w:afterLines="30" w:after="30" w:line="264" w:lineRule="auto"/>
      <w:jc w:val="both"/>
    </w:pPr>
    <w:rPr>
      <w:szCs w:val="22"/>
    </w:rPr>
  </w:style>
  <w:style w:type="paragraph" w:customStyle="1" w:styleId="ListParagraph2">
    <w:name w:val="List Paragraph2"/>
    <w:basedOn w:val="Normal"/>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Normal"/>
    <w:uiPriority w:val="99"/>
    <w:qFormat/>
    <w:pPr>
      <w:adjustRightInd w:val="0"/>
      <w:spacing w:beforeLines="30" w:afterLines="30" w:after="100" w:afterAutospacing="1" w:line="264" w:lineRule="auto"/>
      <w:jc w:val="both"/>
    </w:pPr>
    <w:rPr>
      <w:szCs w:val="22"/>
      <w:lang w:val="sv-SE"/>
    </w:rPr>
  </w:style>
  <w:style w:type="paragraph" w:customStyle="1" w:styleId="tal0">
    <w:name w:val="tal"/>
    <w:basedOn w:val="Normal"/>
    <w:qFormat/>
    <w:pPr>
      <w:keepNext/>
      <w:adjustRightInd w:val="0"/>
      <w:spacing w:beforeLines="30" w:before="30" w:beforeAutospacing="0" w:afterLines="30" w:after="0"/>
      <w:jc w:val="both"/>
    </w:pPr>
    <w:rPr>
      <w:rFonts w:ascii="Arial" w:eastAsia="Gulim" w:hAnsi="Arial" w:cs="Arial"/>
      <w:sz w:val="18"/>
      <w:szCs w:val="18"/>
      <w:lang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1">
    <w:name w:val="列表段落 字符1"/>
    <w:basedOn w:val="DefaultParagraphFont"/>
    <w:link w:val="12"/>
    <w:qFormat/>
    <w:rPr>
      <w:rFonts w:ascii="Times" w:eastAsia="Batang" w:hAnsi="Times" w:cs="Times" w:hint="default"/>
      <w:szCs w:val="24"/>
      <w:lang w:val="en-US"/>
    </w:rPr>
  </w:style>
  <w:style w:type="paragraph" w:customStyle="1" w:styleId="12">
    <w:name w:val="列表段落1"/>
    <w:basedOn w:val="Normal"/>
    <w:link w:val="11"/>
    <w:qFormat/>
    <w:pPr>
      <w:adjustRightInd w:val="0"/>
      <w:spacing w:beforeLines="30" w:beforeAutospacing="0" w:afterLines="30" w:after="0" w:line="264" w:lineRule="auto"/>
      <w:ind w:leftChars="400" w:left="840"/>
    </w:pPr>
    <w:rPr>
      <w:rFonts w:ascii="Times" w:eastAsia="Batang" w:hAnsi="Times"/>
    </w:rPr>
  </w:style>
  <w:style w:type="paragraph" w:customStyle="1" w:styleId="110">
    <w:name w:val="列表段落11"/>
    <w:basedOn w:val="Normal"/>
    <w:qFormat/>
    <w:pPr>
      <w:adjustRightInd w:val="0"/>
      <w:spacing w:beforeLines="30" w:beforeAutospacing="0" w:afterLines="30" w:after="0" w:line="264" w:lineRule="auto"/>
      <w:ind w:leftChars="400" w:left="840"/>
    </w:pPr>
    <w:rPr>
      <w:rFonts w:ascii="Times" w:eastAsia="Batang" w:hAnsi="Times"/>
    </w:rPr>
  </w:style>
  <w:style w:type="character" w:customStyle="1" w:styleId="a1">
    <w:name w:val="列表段落 字符"/>
    <w:basedOn w:val="DefaultParagraphFont"/>
    <w:qFormat/>
    <w:rPr>
      <w:lang w:val="en-US" w:eastAsia="ko"/>
    </w:rPr>
  </w:style>
  <w:style w:type="paragraph" w:customStyle="1" w:styleId="ListParagraph8">
    <w:name w:val="List Paragraph8"/>
    <w:basedOn w:val="Normal"/>
    <w:qFormat/>
    <w:pPr>
      <w:widowControl w:val="0"/>
      <w:spacing w:after="100" w:afterAutospacing="1"/>
      <w:ind w:left="800"/>
      <w:jc w:val="both"/>
    </w:pPr>
    <w:rPr>
      <w:rFonts w:eastAsia="Malgun Gothic"/>
      <w:kern w:val="2"/>
      <w:sz w:val="21"/>
      <w:szCs w:val="21"/>
    </w:rPr>
  </w:style>
  <w:style w:type="paragraph" w:styleId="ListNumber3">
    <w:name w:val="List Number 3"/>
    <w:basedOn w:val="Normal"/>
    <w:qFormat/>
    <w:rsid w:val="000143CE"/>
    <w:pPr>
      <w:numPr>
        <w:numId w:val="20"/>
      </w:numPr>
      <w:overflowPunct w:val="0"/>
      <w:autoSpaceDE w:val="0"/>
      <w:autoSpaceDN w:val="0"/>
      <w:adjustRightInd w:val="0"/>
      <w:snapToGrid/>
      <w:spacing w:beforeAutospacing="0" w:afterLines="0" w:after="180"/>
      <w:textAlignment w:val="baseline"/>
    </w:pPr>
    <w:rPr>
      <w:rFonts w:eastAsia="宋体"/>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43520">
      <w:bodyDiv w:val="1"/>
      <w:marLeft w:val="0"/>
      <w:marRight w:val="0"/>
      <w:marTop w:val="0"/>
      <w:marBottom w:val="0"/>
      <w:divBdr>
        <w:top w:val="none" w:sz="0" w:space="0" w:color="auto"/>
        <w:left w:val="none" w:sz="0" w:space="0" w:color="auto"/>
        <w:bottom w:val="none" w:sz="0" w:space="0" w:color="auto"/>
        <w:right w:val="none" w:sz="0" w:space="0" w:color="auto"/>
      </w:divBdr>
    </w:div>
    <w:div w:id="763578372">
      <w:bodyDiv w:val="1"/>
      <w:marLeft w:val="0"/>
      <w:marRight w:val="0"/>
      <w:marTop w:val="0"/>
      <w:marBottom w:val="0"/>
      <w:divBdr>
        <w:top w:val="none" w:sz="0" w:space="0" w:color="auto"/>
        <w:left w:val="none" w:sz="0" w:space="0" w:color="auto"/>
        <w:bottom w:val="none" w:sz="0" w:space="0" w:color="auto"/>
        <w:right w:val="none" w:sz="0" w:space="0" w:color="auto"/>
      </w:divBdr>
      <w:divsChild>
        <w:div w:id="1353796904">
          <w:marLeft w:val="274"/>
          <w:marRight w:val="0"/>
          <w:marTop w:val="0"/>
          <w:marBottom w:val="0"/>
          <w:divBdr>
            <w:top w:val="none" w:sz="0" w:space="0" w:color="auto"/>
            <w:left w:val="none" w:sz="0" w:space="0" w:color="auto"/>
            <w:bottom w:val="none" w:sz="0" w:space="0" w:color="auto"/>
            <w:right w:val="none" w:sz="0" w:space="0" w:color="auto"/>
          </w:divBdr>
        </w:div>
        <w:div w:id="1973560711">
          <w:marLeft w:val="994"/>
          <w:marRight w:val="0"/>
          <w:marTop w:val="0"/>
          <w:marBottom w:val="0"/>
          <w:divBdr>
            <w:top w:val="none" w:sz="0" w:space="0" w:color="auto"/>
            <w:left w:val="none" w:sz="0" w:space="0" w:color="auto"/>
            <w:bottom w:val="none" w:sz="0" w:space="0" w:color="auto"/>
            <w:right w:val="none" w:sz="0" w:space="0" w:color="auto"/>
          </w:divBdr>
        </w:div>
      </w:divsChild>
    </w:div>
    <w:div w:id="936058974">
      <w:bodyDiv w:val="1"/>
      <w:marLeft w:val="0"/>
      <w:marRight w:val="0"/>
      <w:marTop w:val="0"/>
      <w:marBottom w:val="0"/>
      <w:divBdr>
        <w:top w:val="none" w:sz="0" w:space="0" w:color="auto"/>
        <w:left w:val="none" w:sz="0" w:space="0" w:color="auto"/>
        <w:bottom w:val="none" w:sz="0" w:space="0" w:color="auto"/>
        <w:right w:val="none" w:sz="0" w:space="0" w:color="auto"/>
      </w:divBdr>
    </w:div>
    <w:div w:id="1085802910">
      <w:bodyDiv w:val="1"/>
      <w:marLeft w:val="0"/>
      <w:marRight w:val="0"/>
      <w:marTop w:val="0"/>
      <w:marBottom w:val="0"/>
      <w:divBdr>
        <w:top w:val="none" w:sz="0" w:space="0" w:color="auto"/>
        <w:left w:val="none" w:sz="0" w:space="0" w:color="auto"/>
        <w:bottom w:val="none" w:sz="0" w:space="0" w:color="auto"/>
        <w:right w:val="none" w:sz="0" w:space="0" w:color="auto"/>
      </w:divBdr>
    </w:div>
    <w:div w:id="1452746585">
      <w:bodyDiv w:val="1"/>
      <w:marLeft w:val="0"/>
      <w:marRight w:val="0"/>
      <w:marTop w:val="0"/>
      <w:marBottom w:val="0"/>
      <w:divBdr>
        <w:top w:val="none" w:sz="0" w:space="0" w:color="auto"/>
        <w:left w:val="none" w:sz="0" w:space="0" w:color="auto"/>
        <w:bottom w:val="none" w:sz="0" w:space="0" w:color="auto"/>
        <w:right w:val="none" w:sz="0" w:space="0" w:color="auto"/>
      </w:divBdr>
      <w:divsChild>
        <w:div w:id="458188493">
          <w:marLeft w:val="274"/>
          <w:marRight w:val="0"/>
          <w:marTop w:val="0"/>
          <w:marBottom w:val="0"/>
          <w:divBdr>
            <w:top w:val="none" w:sz="0" w:space="0" w:color="auto"/>
            <w:left w:val="none" w:sz="0" w:space="0" w:color="auto"/>
            <w:bottom w:val="none" w:sz="0" w:space="0" w:color="auto"/>
            <w:right w:val="none" w:sz="0" w:space="0" w:color="auto"/>
          </w:divBdr>
        </w:div>
        <w:div w:id="1849171122">
          <w:marLeft w:val="994"/>
          <w:marRight w:val="0"/>
          <w:marTop w:val="0"/>
          <w:marBottom w:val="0"/>
          <w:divBdr>
            <w:top w:val="none" w:sz="0" w:space="0" w:color="auto"/>
            <w:left w:val="none" w:sz="0" w:space="0" w:color="auto"/>
            <w:bottom w:val="none" w:sz="0" w:space="0" w:color="auto"/>
            <w:right w:val="none" w:sz="0" w:space="0" w:color="auto"/>
          </w:divBdr>
        </w:div>
      </w:divsChild>
    </w:div>
    <w:div w:id="1675954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11</Pages>
  <Words>4965</Words>
  <Characters>28305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Full Tx Power</vt:lpstr>
    </vt:vector>
  </TitlesOfParts>
  <Company>ZTE</Company>
  <LinksUpToDate>false</LinksUpToDate>
  <CharactersWithSpaces>33204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ZTE-Bo</cp:lastModifiedBy>
  <cp:revision>23</cp:revision>
  <dcterms:created xsi:type="dcterms:W3CDTF">2024-04-03T01:43:00Z</dcterms:created>
  <dcterms:modified xsi:type="dcterms:W3CDTF">2024-04-03T09:26:00Z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CF8B32CC387E4466A771F424B8E6C4F7</vt:lpwstr>
  </property>
</Properties>
</file>